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C7" w:rsidRDefault="007355D7" w:rsidP="006712BA">
      <w:pPr>
        <w:tabs>
          <w:tab w:val="left" w:pos="9990"/>
        </w:tabs>
        <w:jc w:val="center"/>
        <w:rPr>
          <w:sz w:val="52"/>
          <w:szCs w:val="52"/>
        </w:rPr>
      </w:pPr>
      <w:r>
        <w:rPr>
          <w:noProof/>
        </w:rPr>
        <w:drawing>
          <wp:inline distT="0" distB="0" distL="0" distR="0">
            <wp:extent cx="6051065" cy="3721395"/>
            <wp:effectExtent l="19050" t="0" r="6835" b="0"/>
            <wp:docPr id="3" name="Picture 3" descr="C:\Users\michaelr\Downloads\wp-vio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r\Downloads\wp-violence.jpg"/>
                    <pic:cNvPicPr>
                      <a:picLocks noChangeAspect="1" noChangeArrowheads="1"/>
                    </pic:cNvPicPr>
                  </pic:nvPicPr>
                  <pic:blipFill>
                    <a:blip r:embed="rId9" cstate="print"/>
                    <a:stretch>
                      <a:fillRect/>
                    </a:stretch>
                  </pic:blipFill>
                  <pic:spPr bwMode="auto">
                    <a:xfrm>
                      <a:off x="0" y="0"/>
                      <a:ext cx="6051065" cy="3721395"/>
                    </a:xfrm>
                    <a:prstGeom prst="rect">
                      <a:avLst/>
                    </a:prstGeom>
                    <a:noFill/>
                    <a:ln w="9525">
                      <a:noFill/>
                      <a:miter lim="800000"/>
                      <a:headEnd/>
                      <a:tailEnd/>
                    </a:ln>
                  </pic:spPr>
                </pic:pic>
              </a:graphicData>
            </a:graphic>
          </wp:inline>
        </w:drawing>
      </w:r>
    </w:p>
    <w:p w:rsidR="0096107B" w:rsidRPr="00175A82" w:rsidRDefault="00702422" w:rsidP="00A87630">
      <w:pPr>
        <w:pStyle w:val="MainHeadingsh1"/>
        <w:jc w:val="center"/>
        <w:rPr>
          <w:spacing w:val="-36"/>
          <w:sz w:val="72"/>
          <w:szCs w:val="72"/>
        </w:rPr>
      </w:pPr>
      <w:r>
        <w:rPr>
          <w:spacing w:val="-36"/>
          <w:sz w:val="72"/>
          <w:szCs w:val="72"/>
        </w:rPr>
        <w:t>Bloodborne Pathogens Program</w:t>
      </w:r>
      <w:r>
        <w:rPr>
          <w:spacing w:val="-36"/>
          <w:sz w:val="72"/>
          <w:szCs w:val="72"/>
        </w:rPr>
        <w:br/>
        <w:t>Model Exposure Control Plan (ECP)</w:t>
      </w:r>
      <w:r w:rsidR="00EC6AFD" w:rsidRPr="00175A82">
        <w:rPr>
          <w:spacing w:val="-36"/>
          <w:sz w:val="72"/>
          <w:szCs w:val="72"/>
        </w:rPr>
        <w:br/>
      </w:r>
    </w:p>
    <w:p w:rsidR="008162C7" w:rsidRDefault="005F7E56" w:rsidP="008162C7">
      <w:pPr>
        <w:jc w:val="center"/>
        <w:rPr>
          <w:sz w:val="52"/>
          <w:szCs w:val="52"/>
        </w:rPr>
      </w:pPr>
      <w:r>
        <w:rPr>
          <w:noProof/>
          <w:sz w:val="52"/>
          <w:szCs w:val="52"/>
        </w:rPr>
        <w:drawing>
          <wp:inline distT="0" distB="0" distL="0" distR="0">
            <wp:extent cx="6858000" cy="605790"/>
            <wp:effectExtent l="19050" t="0" r="0" b="0"/>
            <wp:docPr id="2"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10" cstate="print"/>
                    <a:srcRect/>
                    <a:stretch>
                      <a:fillRect/>
                    </a:stretch>
                  </pic:blipFill>
                  <pic:spPr bwMode="auto">
                    <a:xfrm>
                      <a:off x="0" y="0"/>
                      <a:ext cx="6858000" cy="605790"/>
                    </a:xfrm>
                    <a:prstGeom prst="rect">
                      <a:avLst/>
                    </a:prstGeom>
                    <a:noFill/>
                    <a:ln w="9525">
                      <a:noFill/>
                      <a:miter lim="800000"/>
                      <a:headEnd/>
                      <a:tailEnd/>
                    </a:ln>
                  </pic:spPr>
                </pic:pic>
              </a:graphicData>
            </a:graphic>
          </wp:inline>
        </w:drawing>
      </w:r>
    </w:p>
    <w:p w:rsidR="008162C7" w:rsidRPr="008162C7" w:rsidRDefault="00F72AB7" w:rsidP="008162C7">
      <w:pPr>
        <w:jc w:val="center"/>
        <w:rPr>
          <w:b/>
          <w:sz w:val="52"/>
          <w:szCs w:val="52"/>
        </w:rPr>
      </w:pPr>
      <w:r>
        <w:rPr>
          <w:b/>
          <w:noProof/>
          <w:sz w:val="52"/>
          <w:szCs w:val="52"/>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1.05pt;margin-top:524.55pt;width:425.55pt;height:59.1pt;rotation:-360;z-index:251657728;mso-position-horizontal-relative:margin;mso-position-vertical-relative:margin;mso-width-relative:margin;mso-height-relative:margin" o:allowincell="f" adj="1739" fillcolor="#943634" strokecolor="#004b87" strokeweight="3pt">
            <v:imagedata embosscolor="shadow add(51)"/>
            <v:shadow type="emboss" color="lineOrFill darken(153)" color2="shadow add(102)" offset="1pt,1pt"/>
            <v:textbox style="mso-next-textbox:#_x0000_s1026" inset="3.6pt,,3.6pt">
              <w:txbxContent>
                <w:p w:rsidR="00DE617D" w:rsidRDefault="00DE617D" w:rsidP="00426990">
                  <w:pPr>
                    <w:pStyle w:val="MainHeadingsh1"/>
                    <w:jc w:val="center"/>
                  </w:pPr>
                  <w:r>
                    <w:t>Company name here</w:t>
                  </w:r>
                </w:p>
              </w:txbxContent>
            </v:textbox>
            <w10:wrap type="square" anchorx="margin" anchory="margin"/>
          </v:shape>
        </w:pict>
      </w:r>
    </w:p>
    <w:p w:rsidR="004D5F08" w:rsidRPr="004D5F08" w:rsidRDefault="004D5F08" w:rsidP="004D5F08">
      <w:pPr>
        <w:spacing w:after="0" w:line="240" w:lineRule="auto"/>
      </w:pPr>
    </w:p>
    <w:p w:rsidR="00CE2BAE" w:rsidRDefault="00CE2BAE" w:rsidP="0099222B">
      <w:pPr>
        <w:pStyle w:val="bodytext-paragraph"/>
        <w:sectPr w:rsidR="00CE2BAE" w:rsidSect="00CE2BAE">
          <w:headerReference w:type="even" r:id="rId11"/>
          <w:headerReference w:type="default" r:id="rId12"/>
          <w:footerReference w:type="even" r:id="rId13"/>
          <w:footerReference w:type="default" r:id="rId14"/>
          <w:footerReference w:type="first" r:id="rId15"/>
          <w:pgSz w:w="12240" w:h="15840"/>
          <w:pgMar w:top="900" w:right="720" w:bottom="720" w:left="720" w:header="720" w:footer="1702" w:gutter="0"/>
          <w:cols w:space="720"/>
          <w:titlePg/>
          <w:docGrid w:linePitch="360"/>
        </w:sectPr>
      </w:pPr>
    </w:p>
    <w:p w:rsidR="00EC6AFD" w:rsidRPr="00EC6AFD" w:rsidRDefault="003F6426" w:rsidP="00EC6AFD">
      <w:pPr>
        <w:pStyle w:val="CWDocumentSectionHeading"/>
        <w:rPr>
          <w:rFonts w:ascii="Calibri" w:hAnsi="Calibri"/>
        </w:rPr>
      </w:pPr>
      <w:r>
        <w:rPr>
          <w:rFonts w:ascii="Calibri" w:hAnsi="Calibri"/>
        </w:rPr>
        <w:lastRenderedPageBreak/>
        <w:t>BACKGROUND</w:t>
      </w:r>
    </w:p>
    <w:p w:rsidR="00EC6AFD" w:rsidRPr="00773C74" w:rsidRDefault="003F6426" w:rsidP="00EC6AFD">
      <w:r w:rsidRPr="00773C74">
        <w:rPr>
          <w:color w:val="1F497D"/>
        </w:rPr>
        <w:t>Cal/OSHA</w:t>
      </w:r>
      <w:hyperlink r:id="rId16" w:history="1">
        <w:r w:rsidRPr="00773C74">
          <w:rPr>
            <w:rStyle w:val="Hyperlink"/>
            <w:color w:val="1F497D"/>
            <w:u w:val="none"/>
          </w:rPr>
          <w:t>, Title 8, Section 5193</w:t>
        </w:r>
      </w:hyperlink>
      <w:r w:rsidRPr="00773C74">
        <w:rPr>
          <w:color w:val="1F497D"/>
        </w:rPr>
        <w:t xml:space="preserve"> Exposure Control Plan for Bloodborne Pathogens</w:t>
      </w:r>
      <w:r w:rsidR="00E23C5D" w:rsidRPr="00773C74">
        <w:rPr>
          <w:rFonts w:cs="Tahoma"/>
          <w:color w:val="000000"/>
        </w:rPr>
        <w:t xml:space="preserve">   </w:t>
      </w:r>
    </w:p>
    <w:p w:rsidR="003F6426" w:rsidRPr="00773C74" w:rsidRDefault="003F6426" w:rsidP="007A5D0C">
      <w:pPr>
        <w:spacing w:before="100" w:beforeAutospacing="1" w:after="100" w:afterAutospacing="1" w:line="240" w:lineRule="auto"/>
        <w:jc w:val="both"/>
        <w:rPr>
          <w:color w:val="000000"/>
        </w:rPr>
      </w:pPr>
      <w:r w:rsidRPr="00773C74">
        <w:rPr>
          <w:i/>
        </w:rPr>
        <w:t>This program is written In accordance with Cal/OSHA Title 8, Section 5193.</w:t>
      </w:r>
      <w:r w:rsidR="00105791">
        <w:rPr>
          <w:i/>
        </w:rPr>
        <w:t xml:space="preserve"> </w:t>
      </w:r>
      <w:r w:rsidRPr="00F24931">
        <w:t>E</w:t>
      </w:r>
      <w:r w:rsidRPr="00773C74">
        <w:rPr>
          <w:color w:val="000000"/>
        </w:rPr>
        <w:t>ach employer having employee(s) with occupational exposure to b</w:t>
      </w:r>
      <w:r w:rsidR="007A7D2F">
        <w:rPr>
          <w:color w:val="000000"/>
        </w:rPr>
        <w:t xml:space="preserve">lood, certain other body fluids </w:t>
      </w:r>
      <w:r w:rsidRPr="00773C74">
        <w:rPr>
          <w:color w:val="000000"/>
        </w:rPr>
        <w:t xml:space="preserve">or other potentially infectious materials as defined below, must have a written Exposure Control Plan (ECP) that eliminates or minimizes the potential for transmission of blood or other body fluid pathogen diseases from patient to employee.  </w:t>
      </w:r>
    </w:p>
    <w:p w:rsidR="003F6426" w:rsidRPr="00773C74" w:rsidRDefault="003F6426" w:rsidP="000C2722">
      <w:pPr>
        <w:numPr>
          <w:ilvl w:val="0"/>
          <w:numId w:val="24"/>
        </w:numPr>
        <w:spacing w:after="0" w:line="240" w:lineRule="auto"/>
        <w:ind w:left="288"/>
        <w:rPr>
          <w:color w:val="000000"/>
        </w:rPr>
      </w:pPr>
      <w:r w:rsidRPr="00773C74">
        <w:rPr>
          <w:color w:val="000000"/>
        </w:rPr>
        <w:t>Blood:</w:t>
      </w:r>
      <w:r w:rsidR="00D85067" w:rsidRPr="00773C74">
        <w:rPr>
          <w:color w:val="000000"/>
        </w:rPr>
        <w:t xml:space="preserve"> H</w:t>
      </w:r>
      <w:r w:rsidRPr="00773C74">
        <w:rPr>
          <w:color w:val="000000"/>
        </w:rPr>
        <w:t>uman blood, human blood components and products made from human blood</w:t>
      </w:r>
      <w:r w:rsidR="00D85067" w:rsidRPr="00773C74">
        <w:rPr>
          <w:color w:val="000000"/>
        </w:rPr>
        <w:br/>
      </w:r>
    </w:p>
    <w:p w:rsidR="003F6426" w:rsidRPr="00773C74" w:rsidRDefault="003F6426" w:rsidP="000C2722">
      <w:pPr>
        <w:numPr>
          <w:ilvl w:val="0"/>
          <w:numId w:val="24"/>
        </w:numPr>
        <w:spacing w:after="0" w:line="240" w:lineRule="auto"/>
        <w:ind w:left="288"/>
        <w:rPr>
          <w:color w:val="000000"/>
        </w:rPr>
      </w:pPr>
      <w:r w:rsidRPr="00773C74">
        <w:rPr>
          <w:color w:val="000000"/>
        </w:rPr>
        <w:t>B</w:t>
      </w:r>
      <w:r w:rsidR="00D85067" w:rsidRPr="00773C74">
        <w:rPr>
          <w:color w:val="000000"/>
        </w:rPr>
        <w:t>ody fluids: S</w:t>
      </w:r>
      <w:r w:rsidRPr="00773C74">
        <w:rPr>
          <w:color w:val="000000"/>
        </w:rPr>
        <w:t>emen, vaginal secretions, cerebrospinal fluid, synovial fluid, pleural fluid, pericardial fluid, peritoneal fluid, amniotic flu</w:t>
      </w:r>
      <w:r w:rsidR="003206FA">
        <w:rPr>
          <w:color w:val="000000"/>
        </w:rPr>
        <w:t>id, saliva in dental procedures;</w:t>
      </w:r>
      <w:r w:rsidRPr="00773C74">
        <w:rPr>
          <w:color w:val="000000"/>
        </w:rPr>
        <w:t xml:space="preserve"> any other body fluid that is visibly contaminated with </w:t>
      </w:r>
      <w:r w:rsidR="003206FA">
        <w:rPr>
          <w:color w:val="000000"/>
        </w:rPr>
        <w:t>blood</w:t>
      </w:r>
      <w:r w:rsidR="001A4B16">
        <w:rPr>
          <w:color w:val="000000"/>
        </w:rPr>
        <w:t>,</w:t>
      </w:r>
      <w:r w:rsidR="003206FA">
        <w:rPr>
          <w:color w:val="000000"/>
        </w:rPr>
        <w:t xml:space="preserve"> such as saliva or vomit;</w:t>
      </w:r>
      <w:r w:rsidRPr="00773C74">
        <w:rPr>
          <w:color w:val="000000"/>
        </w:rPr>
        <w:t xml:space="preserve"> and all body fluids in situations where it is difficult or impossible to differentiate between body fluids</w:t>
      </w:r>
      <w:r w:rsidR="00D85067" w:rsidRPr="00773C74">
        <w:rPr>
          <w:color w:val="000000"/>
        </w:rPr>
        <w:br/>
      </w:r>
    </w:p>
    <w:p w:rsidR="003F6426" w:rsidRPr="00773C74" w:rsidRDefault="003F6426" w:rsidP="000C2722">
      <w:pPr>
        <w:numPr>
          <w:ilvl w:val="0"/>
          <w:numId w:val="24"/>
        </w:numPr>
        <w:spacing w:after="0" w:line="240" w:lineRule="auto"/>
        <w:ind w:left="288"/>
        <w:rPr>
          <w:color w:val="000000"/>
        </w:rPr>
      </w:pPr>
      <w:r w:rsidRPr="00773C74">
        <w:rPr>
          <w:color w:val="000000"/>
        </w:rPr>
        <w:t xml:space="preserve">Other Potentially Infectious Materials (OPIM): </w:t>
      </w:r>
      <w:r w:rsidR="00D85067" w:rsidRPr="00773C74">
        <w:rPr>
          <w:color w:val="000000"/>
        </w:rPr>
        <w:t>A</w:t>
      </w:r>
      <w:r w:rsidRPr="00773C74">
        <w:rPr>
          <w:color w:val="000000"/>
        </w:rPr>
        <w:t>ny unfixed tissue or organ (other than intact skin)</w:t>
      </w:r>
      <w:r w:rsidR="003206FA">
        <w:rPr>
          <w:color w:val="000000"/>
        </w:rPr>
        <w:t xml:space="preserve"> from a human (living or dead); </w:t>
      </w:r>
      <w:r w:rsidRPr="00773C74">
        <w:rPr>
          <w:color w:val="000000"/>
        </w:rPr>
        <w:t xml:space="preserve">human immunodeficiency virus (HIV)-containing cell or </w:t>
      </w:r>
      <w:r w:rsidR="003206FA">
        <w:rPr>
          <w:color w:val="000000"/>
        </w:rPr>
        <w:t>tissue cultures, organ cultures</w:t>
      </w:r>
      <w:r w:rsidRPr="00773C74">
        <w:rPr>
          <w:color w:val="000000"/>
        </w:rPr>
        <w:t xml:space="preserve"> and HIV- or hepatitis B virus (HBV)-containing culture medium or oth</w:t>
      </w:r>
      <w:r w:rsidR="003206FA">
        <w:rPr>
          <w:color w:val="000000"/>
        </w:rPr>
        <w:t>er solutions; and blood, organs</w:t>
      </w:r>
      <w:r w:rsidRPr="00773C74">
        <w:rPr>
          <w:color w:val="000000"/>
        </w:rPr>
        <w:t xml:space="preserve"> or other tissues from experimental a</w:t>
      </w:r>
      <w:r w:rsidR="005D2BF3" w:rsidRPr="00773C74">
        <w:rPr>
          <w:color w:val="000000"/>
        </w:rPr>
        <w:t>nimals infected with HIV or HBV</w:t>
      </w:r>
    </w:p>
    <w:p w:rsidR="00E23C5D" w:rsidRPr="00773C74" w:rsidRDefault="00E23C5D" w:rsidP="00E23C5D">
      <w:pPr>
        <w:spacing w:after="0" w:line="240" w:lineRule="auto"/>
        <w:rPr>
          <w:rFonts w:cs="Arial"/>
        </w:rPr>
      </w:pPr>
    </w:p>
    <w:p w:rsidR="00EC6AFD" w:rsidRPr="00C43642" w:rsidRDefault="005D2BF3" w:rsidP="00FA077E">
      <w:pPr>
        <w:pStyle w:val="CWDocumentSectionHeading"/>
        <w:rPr>
          <w:rFonts w:ascii="Calibri" w:hAnsi="Calibri"/>
        </w:rPr>
      </w:pPr>
      <w:r w:rsidRPr="00C43642">
        <w:rPr>
          <w:rFonts w:ascii="Calibri" w:hAnsi="Calibri"/>
        </w:rPr>
        <w:t>POLICY AND SCOPE</w:t>
      </w:r>
    </w:p>
    <w:p w:rsidR="00E23C5D" w:rsidRPr="00773C74" w:rsidRDefault="00E477DA" w:rsidP="00E23C5D">
      <w:pPr>
        <w:autoSpaceDE w:val="0"/>
        <w:autoSpaceDN w:val="0"/>
        <w:adjustRightInd w:val="0"/>
        <w:spacing w:after="0" w:line="240" w:lineRule="auto"/>
      </w:pPr>
      <w:r w:rsidRPr="00773C74">
        <w:rPr>
          <w:rFonts w:cs="Arial"/>
          <w:b/>
          <w:highlight w:val="lightGray"/>
        </w:rPr>
        <w:t>Facility name</w:t>
      </w:r>
      <w:r w:rsidRPr="00773C74">
        <w:rPr>
          <w:rFonts w:cs="Arial"/>
        </w:rPr>
        <w:t xml:space="preserve"> </w:t>
      </w:r>
      <w:r w:rsidR="005D2BF3" w:rsidRPr="00773C74">
        <w:rPr>
          <w:rFonts w:cs="Tahoma"/>
          <w:color w:val="000000"/>
        </w:rPr>
        <w:t xml:space="preserve">is </w:t>
      </w:r>
      <w:r w:rsidR="005D2BF3" w:rsidRPr="00773C74">
        <w:t>committed to providing a safe and healthful work environment for our entire staff.  In pursuit of this endeavor, the following Exposure Control Plan (ECP) is provided to eliminate or minimize occupational exposure to bloodborne pathogens in accordance with the Cal/OSHA standard “</w:t>
      </w:r>
      <w:hyperlink r:id="rId17" w:history="1">
        <w:r w:rsidR="005D2BF3" w:rsidRPr="00773C74">
          <w:rPr>
            <w:rStyle w:val="Hyperlink"/>
            <w:color w:val="auto"/>
            <w:u w:val="none"/>
          </w:rPr>
          <w:t>Exposure Control Plan for Bloodborne Pathogens</w:t>
        </w:r>
      </w:hyperlink>
      <w:r w:rsidR="005D2BF3" w:rsidRPr="00773C74">
        <w:t>.”</w:t>
      </w:r>
    </w:p>
    <w:p w:rsidR="005D2BF3" w:rsidRDefault="005D2BF3" w:rsidP="00E23C5D">
      <w:pPr>
        <w:autoSpaceDE w:val="0"/>
        <w:autoSpaceDN w:val="0"/>
        <w:adjustRightInd w:val="0"/>
        <w:spacing w:after="0" w:line="240" w:lineRule="auto"/>
        <w:rPr>
          <w:sz w:val="20"/>
          <w:szCs w:val="20"/>
        </w:rPr>
      </w:pPr>
    </w:p>
    <w:p w:rsidR="005D2BF3" w:rsidRPr="00773C74" w:rsidRDefault="005D2BF3" w:rsidP="00E23C5D">
      <w:pPr>
        <w:autoSpaceDE w:val="0"/>
        <w:autoSpaceDN w:val="0"/>
        <w:adjustRightInd w:val="0"/>
        <w:spacing w:after="0" w:line="240" w:lineRule="auto"/>
      </w:pPr>
      <w:r w:rsidRPr="00773C74">
        <w:t>The ECP is a key document meant to assist our facility in implementing and ensuring compliance with this standard, thereby protecting our employees. This ECP includes:</w:t>
      </w:r>
    </w:p>
    <w:p w:rsidR="005D2BF3" w:rsidRPr="00773C74" w:rsidRDefault="005D2BF3" w:rsidP="00E23C5D">
      <w:pPr>
        <w:autoSpaceDE w:val="0"/>
        <w:autoSpaceDN w:val="0"/>
        <w:adjustRightInd w:val="0"/>
        <w:spacing w:after="0" w:line="240" w:lineRule="auto"/>
        <w:rPr>
          <w:rFonts w:cs="CIDFont+F2"/>
        </w:rPr>
      </w:pPr>
    </w:p>
    <w:p w:rsidR="00E23C5D" w:rsidRPr="00773C74" w:rsidRDefault="005D2BF3" w:rsidP="003F6426">
      <w:pPr>
        <w:numPr>
          <w:ilvl w:val="0"/>
          <w:numId w:val="20"/>
        </w:numPr>
        <w:autoSpaceDE w:val="0"/>
        <w:autoSpaceDN w:val="0"/>
        <w:adjustRightInd w:val="0"/>
        <w:spacing w:after="0" w:line="240" w:lineRule="auto"/>
        <w:rPr>
          <w:rFonts w:cs="CIDFont+F2"/>
        </w:rPr>
      </w:pPr>
      <w:r w:rsidRPr="00773C74">
        <w:rPr>
          <w:rFonts w:cs="CIDFont+F2"/>
        </w:rPr>
        <w:t>Determination of employee exposure</w:t>
      </w:r>
    </w:p>
    <w:p w:rsidR="005D2BF3" w:rsidRPr="00773C74" w:rsidRDefault="005D2BF3" w:rsidP="005D2BF3">
      <w:pPr>
        <w:numPr>
          <w:ilvl w:val="0"/>
          <w:numId w:val="20"/>
        </w:numPr>
        <w:autoSpaceDE w:val="0"/>
        <w:autoSpaceDN w:val="0"/>
        <w:adjustRightInd w:val="0"/>
        <w:spacing w:after="0" w:line="240" w:lineRule="auto"/>
        <w:rPr>
          <w:rFonts w:cs="CIDFont+F2"/>
        </w:rPr>
      </w:pPr>
      <w:r w:rsidRPr="00773C74">
        <w:rPr>
          <w:rFonts w:cs="CIDFont+F2"/>
        </w:rPr>
        <w:t>Implementation of various methods of exposure control, including:</w:t>
      </w:r>
    </w:p>
    <w:p w:rsidR="005D2BF3" w:rsidRPr="00773C74" w:rsidRDefault="005D2BF3" w:rsidP="005D2BF3">
      <w:pPr>
        <w:pStyle w:val="ListParagraph"/>
        <w:numPr>
          <w:ilvl w:val="0"/>
          <w:numId w:val="22"/>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Universal precautions</w:t>
      </w:r>
    </w:p>
    <w:p w:rsidR="005D2BF3" w:rsidRPr="00773C74" w:rsidRDefault="005D2BF3" w:rsidP="005D2BF3">
      <w:pPr>
        <w:pStyle w:val="ListParagraph"/>
        <w:numPr>
          <w:ilvl w:val="0"/>
          <w:numId w:val="22"/>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Engineering and work practice controls</w:t>
      </w:r>
    </w:p>
    <w:p w:rsidR="005D2BF3" w:rsidRPr="00773C74" w:rsidRDefault="005D2BF3" w:rsidP="005D2BF3">
      <w:pPr>
        <w:pStyle w:val="ListParagraph"/>
        <w:numPr>
          <w:ilvl w:val="0"/>
          <w:numId w:val="22"/>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Personal protective equipment</w:t>
      </w:r>
    </w:p>
    <w:p w:rsidR="005D2BF3" w:rsidRPr="00773C74" w:rsidRDefault="005D2BF3" w:rsidP="005D2BF3">
      <w:pPr>
        <w:pStyle w:val="ListParagraph"/>
        <w:numPr>
          <w:ilvl w:val="0"/>
          <w:numId w:val="22"/>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Housekeeping</w:t>
      </w:r>
    </w:p>
    <w:p w:rsidR="005D2BF3" w:rsidRPr="00773C74" w:rsidRDefault="005D2BF3" w:rsidP="005D2BF3">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Hepatitis B vaccination</w:t>
      </w:r>
    </w:p>
    <w:p w:rsidR="005D2BF3" w:rsidRPr="00773C74" w:rsidRDefault="005D2BF3" w:rsidP="005D2BF3">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Post-exposure evaluation and follow-up</w:t>
      </w:r>
    </w:p>
    <w:p w:rsidR="005D2BF3" w:rsidRPr="00773C74" w:rsidRDefault="0017565A" w:rsidP="005D2BF3">
      <w:pPr>
        <w:pStyle w:val="ListParagraph"/>
        <w:numPr>
          <w:ilvl w:val="0"/>
          <w:numId w:val="20"/>
        </w:numPr>
        <w:autoSpaceDE w:val="0"/>
        <w:autoSpaceDN w:val="0"/>
        <w:adjustRightInd w:val="0"/>
        <w:spacing w:after="0" w:line="240" w:lineRule="auto"/>
        <w:rPr>
          <w:rFonts w:asciiTheme="minorHAnsi" w:hAnsiTheme="minorHAnsi" w:cs="CIDFont+F2"/>
        </w:rPr>
      </w:pPr>
      <w:r>
        <w:rPr>
          <w:rFonts w:asciiTheme="minorHAnsi" w:hAnsiTheme="minorHAnsi" w:cs="CIDFont+F2"/>
        </w:rPr>
        <w:t>Training and c</w:t>
      </w:r>
      <w:r w:rsidR="005D2BF3" w:rsidRPr="00773C74">
        <w:rPr>
          <w:rFonts w:asciiTheme="minorHAnsi" w:hAnsiTheme="minorHAnsi" w:cs="CIDFont+F2"/>
        </w:rPr>
        <w:t>ommuni</w:t>
      </w:r>
      <w:r>
        <w:rPr>
          <w:rFonts w:asciiTheme="minorHAnsi" w:hAnsiTheme="minorHAnsi" w:cs="CIDFont+F2"/>
        </w:rPr>
        <w:t>cation of hazards to employees</w:t>
      </w:r>
    </w:p>
    <w:p w:rsidR="005D2BF3" w:rsidRPr="00773C74" w:rsidRDefault="005D2BF3" w:rsidP="005D2BF3">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Recordkeeping</w:t>
      </w:r>
    </w:p>
    <w:p w:rsidR="005D2BF3" w:rsidRPr="00773C74" w:rsidRDefault="005D2BF3" w:rsidP="005D2BF3">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Procedures for evaluating circumstances surrounding an exposure incident</w:t>
      </w:r>
    </w:p>
    <w:p w:rsidR="00FA5DE4" w:rsidRPr="00773C74" w:rsidRDefault="00FA5DE4" w:rsidP="00FA5DE4">
      <w:pPr>
        <w:autoSpaceDE w:val="0"/>
        <w:autoSpaceDN w:val="0"/>
        <w:adjustRightInd w:val="0"/>
        <w:spacing w:after="0" w:line="240" w:lineRule="auto"/>
        <w:rPr>
          <w:rFonts w:asciiTheme="minorHAnsi" w:hAnsiTheme="minorHAnsi" w:cs="CIDFont+F2"/>
        </w:rPr>
      </w:pPr>
    </w:p>
    <w:p w:rsidR="00FA5DE4" w:rsidRPr="00773C74" w:rsidRDefault="00FA5DE4" w:rsidP="00FA5DE4">
      <w:pPr>
        <w:autoSpaceDE w:val="0"/>
        <w:autoSpaceDN w:val="0"/>
        <w:adjustRightInd w:val="0"/>
        <w:spacing w:after="0" w:line="240" w:lineRule="auto"/>
      </w:pPr>
      <w:r w:rsidRPr="00773C74">
        <w:t>The methods of implementation of these elements of the standard are discussed in the subsequent pages of this ECP.</w:t>
      </w:r>
    </w:p>
    <w:p w:rsidR="00E23C5D" w:rsidRPr="00E23C5D" w:rsidRDefault="00E23C5D" w:rsidP="00E23C5D">
      <w:pPr>
        <w:autoSpaceDE w:val="0"/>
        <w:autoSpaceDN w:val="0"/>
        <w:adjustRightInd w:val="0"/>
        <w:spacing w:after="0" w:line="240" w:lineRule="auto"/>
        <w:rPr>
          <w:rFonts w:cs="CIDFont+F2"/>
          <w:sz w:val="20"/>
          <w:szCs w:val="20"/>
        </w:rPr>
      </w:pPr>
    </w:p>
    <w:p w:rsidR="00005F93" w:rsidRDefault="00005F93" w:rsidP="00EC6AFD">
      <w:pPr>
        <w:pStyle w:val="CWDocumentSectionHeading"/>
        <w:rPr>
          <w:rFonts w:ascii="Calibri" w:hAnsi="Calibri"/>
        </w:rPr>
      </w:pPr>
    </w:p>
    <w:p w:rsidR="00EC6AFD" w:rsidRPr="00EC6AFD" w:rsidRDefault="00FA5DE4" w:rsidP="00EC6AFD">
      <w:pPr>
        <w:pStyle w:val="CWDocumentSectionHeading"/>
        <w:rPr>
          <w:rFonts w:ascii="Calibri" w:hAnsi="Calibri"/>
        </w:rPr>
      </w:pPr>
      <w:r>
        <w:rPr>
          <w:rFonts w:ascii="Calibri" w:hAnsi="Calibri"/>
        </w:rPr>
        <w:lastRenderedPageBreak/>
        <w:t>ASSIGNMENT OF RESPONSIBILITIES</w:t>
      </w:r>
    </w:p>
    <w:p w:rsidR="00FA077E" w:rsidRPr="00773C74" w:rsidRDefault="00E477DA" w:rsidP="000001C4">
      <w:pPr>
        <w:pStyle w:val="ListParagraph"/>
        <w:numPr>
          <w:ilvl w:val="0"/>
          <w:numId w:val="25"/>
        </w:numPr>
        <w:autoSpaceDE w:val="0"/>
        <w:autoSpaceDN w:val="0"/>
        <w:adjustRightInd w:val="0"/>
        <w:spacing w:after="0" w:line="240" w:lineRule="auto"/>
        <w:ind w:left="288"/>
        <w:rPr>
          <w:rFonts w:asciiTheme="minorHAnsi" w:hAnsiTheme="minorHAnsi" w:cs="CIDFont+F2"/>
        </w:rPr>
      </w:pPr>
      <w:r w:rsidRPr="00773C74">
        <w:rPr>
          <w:rFonts w:asciiTheme="minorHAnsi" w:eastAsia="Times New Roman" w:hAnsiTheme="minorHAnsi"/>
          <w:b/>
          <w:highlight w:val="lightGray"/>
        </w:rPr>
        <w:t xml:space="preserve">Plan </w:t>
      </w:r>
      <w:r w:rsidRPr="00516838">
        <w:rPr>
          <w:rFonts w:asciiTheme="minorHAnsi" w:eastAsia="Times New Roman" w:hAnsiTheme="minorHAnsi"/>
          <w:b/>
          <w:highlight w:val="lightGray"/>
        </w:rPr>
        <w:t>administrator (name of responsible person or department)</w:t>
      </w:r>
      <w:r w:rsidRPr="00773C74">
        <w:rPr>
          <w:rFonts w:asciiTheme="minorHAnsi" w:eastAsia="Times New Roman" w:hAnsiTheme="minorHAnsi"/>
          <w:b/>
        </w:rPr>
        <w:t xml:space="preserve"> </w:t>
      </w:r>
      <w:r w:rsidR="00F7301B" w:rsidRPr="00773C74">
        <w:rPr>
          <w:rFonts w:asciiTheme="minorHAnsi" w:hAnsiTheme="minorHAnsi"/>
        </w:rPr>
        <w:t>has the following duties:</w:t>
      </w:r>
      <w:r w:rsidR="006636F9" w:rsidRPr="00773C74">
        <w:rPr>
          <w:rFonts w:asciiTheme="minorHAnsi" w:hAnsiTheme="minorHAnsi"/>
        </w:rPr>
        <w:br/>
      </w:r>
    </w:p>
    <w:p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Manage the Exposure Control Plan (ECP).</w:t>
      </w:r>
    </w:p>
    <w:p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Implement the ECP.</w:t>
      </w:r>
    </w:p>
    <w:p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Be familiar with the OSHA standards, as applicable.</w:t>
      </w:r>
    </w:p>
    <w:p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Develop policies to support the effective implementation of the plan.</w:t>
      </w:r>
    </w:p>
    <w:p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Revise the plan when nece</w:t>
      </w:r>
      <w:r w:rsidR="00E8579B">
        <w:rPr>
          <w:rFonts w:asciiTheme="minorHAnsi" w:hAnsiTheme="minorHAnsi" w:cs="CIDFont+F2"/>
        </w:rPr>
        <w:t>ssary to include new or modified</w:t>
      </w:r>
      <w:r w:rsidRPr="00773C74">
        <w:rPr>
          <w:rFonts w:asciiTheme="minorHAnsi" w:hAnsiTheme="minorHAnsi" w:cs="CIDFont+F2"/>
        </w:rPr>
        <w:t xml:space="preserve"> tasks or procedures. In the case of no changes, the plan will be reviewed at least annually.</w:t>
      </w:r>
    </w:p>
    <w:p w:rsidR="00F7301B" w:rsidRPr="00773C74" w:rsidRDefault="00F7301B" w:rsidP="000001C4">
      <w:pPr>
        <w:pStyle w:val="ListParagraph"/>
        <w:numPr>
          <w:ilvl w:val="0"/>
          <w:numId w:val="20"/>
        </w:numPr>
        <w:autoSpaceDE w:val="0"/>
        <w:autoSpaceDN w:val="0"/>
        <w:adjustRightInd w:val="0"/>
        <w:spacing w:after="0" w:line="240" w:lineRule="auto"/>
        <w:rPr>
          <w:rFonts w:asciiTheme="minorHAnsi" w:hAnsiTheme="minorHAnsi" w:cs="CIDFont+F2"/>
        </w:rPr>
      </w:pPr>
      <w:r w:rsidRPr="00773C74">
        <w:rPr>
          <w:rFonts w:asciiTheme="minorHAnsi" w:hAnsiTheme="minorHAnsi" w:cs="CIDFont+F2"/>
        </w:rPr>
        <w:t xml:space="preserve">Conduct periodic audits to evaluate compliance with the plan and take </w:t>
      </w:r>
      <w:r w:rsidR="00E8579B">
        <w:rPr>
          <w:rFonts w:asciiTheme="minorHAnsi" w:hAnsiTheme="minorHAnsi" w:cs="CIDFont+F2"/>
        </w:rPr>
        <w:t>corrective action</w:t>
      </w:r>
      <w:r w:rsidR="0045030E" w:rsidRPr="00773C74">
        <w:rPr>
          <w:rFonts w:asciiTheme="minorHAnsi" w:hAnsiTheme="minorHAnsi" w:cs="CIDFont+F2"/>
        </w:rPr>
        <w:t xml:space="preserve"> as necessary.</w:t>
      </w:r>
    </w:p>
    <w:p w:rsidR="007374C8" w:rsidRPr="00773C74" w:rsidRDefault="007374C8" w:rsidP="000001C4">
      <w:pPr>
        <w:autoSpaceDE w:val="0"/>
        <w:autoSpaceDN w:val="0"/>
        <w:adjustRightInd w:val="0"/>
        <w:spacing w:after="0" w:line="240" w:lineRule="auto"/>
        <w:ind w:left="288"/>
        <w:rPr>
          <w:rFonts w:asciiTheme="minorHAnsi" w:hAnsiTheme="minorHAnsi" w:cs="CIDFont+F2"/>
        </w:rPr>
      </w:pPr>
      <w:r w:rsidRPr="00773C74">
        <w:rPr>
          <w:rFonts w:asciiTheme="minorHAnsi" w:hAnsiTheme="minorHAnsi" w:cs="CIDFont+F2"/>
        </w:rPr>
        <w:br/>
        <w:t>Contact location or phone number of responsible person:</w:t>
      </w:r>
    </w:p>
    <w:p w:rsidR="00FF0491" w:rsidRDefault="007374C8" w:rsidP="000001C4">
      <w:pPr>
        <w:autoSpaceDE w:val="0"/>
        <w:autoSpaceDN w:val="0"/>
        <w:adjustRightInd w:val="0"/>
        <w:spacing w:after="0" w:line="240" w:lineRule="auto"/>
        <w:ind w:left="288"/>
        <w:rPr>
          <w:rFonts w:asciiTheme="minorHAnsi" w:hAnsiTheme="minorHAnsi" w:cs="CIDFont+F2"/>
          <w:sz w:val="20"/>
          <w:szCs w:val="20"/>
        </w:rPr>
      </w:pPr>
      <w:r w:rsidRPr="00773C74">
        <w:rPr>
          <w:rFonts w:asciiTheme="minorHAnsi" w:hAnsiTheme="minorHAnsi" w:cs="CIDFont+F2"/>
        </w:rPr>
        <w:t>______________________________________________</w:t>
      </w:r>
      <w:r w:rsidR="00C54992">
        <w:rPr>
          <w:rFonts w:asciiTheme="minorHAnsi" w:hAnsiTheme="minorHAnsi" w:cs="CIDFont+F2"/>
        </w:rPr>
        <w:t>_________________________________________________</w:t>
      </w:r>
      <w:r w:rsidR="00FF0491">
        <w:rPr>
          <w:rFonts w:asciiTheme="minorHAnsi" w:hAnsiTheme="minorHAnsi" w:cs="CIDFont+F2"/>
          <w:sz w:val="20"/>
          <w:szCs w:val="20"/>
        </w:rPr>
        <w:br/>
      </w:r>
    </w:p>
    <w:p w:rsidR="00FF0491" w:rsidRPr="00773C74" w:rsidRDefault="00FF0491" w:rsidP="000001C4">
      <w:pPr>
        <w:pStyle w:val="ListParagraph"/>
        <w:numPr>
          <w:ilvl w:val="0"/>
          <w:numId w:val="25"/>
        </w:numPr>
        <w:autoSpaceDE w:val="0"/>
        <w:autoSpaceDN w:val="0"/>
        <w:adjustRightInd w:val="0"/>
        <w:spacing w:after="0" w:line="240" w:lineRule="auto"/>
        <w:ind w:left="288"/>
        <w:rPr>
          <w:rFonts w:asciiTheme="minorHAnsi" w:hAnsiTheme="minorHAnsi" w:cs="CIDFont+F2"/>
          <w:b/>
        </w:rPr>
      </w:pPr>
      <w:r w:rsidRPr="00773C74">
        <w:rPr>
          <w:rFonts w:asciiTheme="minorHAnsi" w:hAnsiTheme="minorHAnsi" w:cs="CIDFont+F2"/>
          <w:b/>
        </w:rPr>
        <w:t>Supervisors</w:t>
      </w:r>
    </w:p>
    <w:p w:rsidR="00FF0491" w:rsidRPr="00773C74" w:rsidRDefault="00FF0491" w:rsidP="000001C4">
      <w:pPr>
        <w:pStyle w:val="ListParagraph"/>
        <w:autoSpaceDE w:val="0"/>
        <w:autoSpaceDN w:val="0"/>
        <w:adjustRightInd w:val="0"/>
        <w:spacing w:after="0" w:line="240" w:lineRule="auto"/>
        <w:ind w:left="288"/>
        <w:rPr>
          <w:rFonts w:asciiTheme="minorHAnsi" w:hAnsiTheme="minorHAnsi" w:cs="CIDFont+F2"/>
        </w:rPr>
      </w:pPr>
      <w:r w:rsidRPr="00773C74">
        <w:rPr>
          <w:rFonts w:asciiTheme="minorHAnsi" w:hAnsiTheme="minorHAnsi" w:cs="CIDFont+F2"/>
        </w:rPr>
        <w:t>Each department supervisor shall follow and ensure that their employees are trained in universal precautions, the use of proper work practices and personal protective equipment, proper cleanup and disposal technique.</w:t>
      </w:r>
    </w:p>
    <w:p w:rsidR="002B4FDD" w:rsidRPr="00773C74" w:rsidRDefault="002B4FDD" w:rsidP="000001C4">
      <w:pPr>
        <w:pStyle w:val="ListParagraph"/>
        <w:autoSpaceDE w:val="0"/>
        <w:autoSpaceDN w:val="0"/>
        <w:adjustRightInd w:val="0"/>
        <w:spacing w:after="0" w:line="240" w:lineRule="auto"/>
        <w:ind w:left="288"/>
        <w:rPr>
          <w:rFonts w:asciiTheme="minorHAnsi" w:hAnsiTheme="minorHAnsi" w:cs="CIDFont+F2"/>
        </w:rPr>
      </w:pPr>
    </w:p>
    <w:p w:rsidR="002B4FDD" w:rsidRPr="00773C74" w:rsidRDefault="002B4FDD" w:rsidP="000001C4">
      <w:pPr>
        <w:pStyle w:val="ListParagraph"/>
        <w:numPr>
          <w:ilvl w:val="0"/>
          <w:numId w:val="25"/>
        </w:numPr>
        <w:autoSpaceDE w:val="0"/>
        <w:autoSpaceDN w:val="0"/>
        <w:adjustRightInd w:val="0"/>
        <w:spacing w:after="0" w:line="240" w:lineRule="auto"/>
        <w:ind w:left="288"/>
        <w:rPr>
          <w:rFonts w:asciiTheme="minorHAnsi" w:hAnsiTheme="minorHAnsi" w:cs="CIDFont+F2"/>
          <w:b/>
        </w:rPr>
      </w:pPr>
      <w:r w:rsidRPr="00773C74">
        <w:rPr>
          <w:rFonts w:asciiTheme="minorHAnsi" w:hAnsiTheme="minorHAnsi" w:cs="CIDFont+F2"/>
          <w:b/>
        </w:rPr>
        <w:t>Other Responsibilities</w:t>
      </w:r>
    </w:p>
    <w:p w:rsidR="006C74A8" w:rsidRPr="00773C74" w:rsidRDefault="006C74A8"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b/>
          <w:highlight w:val="lightGray"/>
        </w:rPr>
        <w:t>(Name of person or department)</w:t>
      </w:r>
      <w:r w:rsidRPr="00773C74">
        <w:rPr>
          <w:rFonts w:asciiTheme="minorHAnsi" w:hAnsiTheme="minorHAnsi"/>
        </w:rPr>
        <w:t xml:space="preserve"> will provide and maintain all of the necessary personal protective equipment (PPE), sharps containers, labels and red bags as needed.  </w:t>
      </w:r>
      <w:r w:rsidRPr="00773C74">
        <w:rPr>
          <w:rFonts w:asciiTheme="minorHAnsi" w:hAnsiTheme="minorHAnsi"/>
        </w:rPr>
        <w:br/>
      </w:r>
    </w:p>
    <w:p w:rsidR="006C74A8" w:rsidRPr="00773C74" w:rsidRDefault="006C74A8"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b/>
          <w:highlight w:val="lightGray"/>
        </w:rPr>
        <w:t>(Name of person or department)</w:t>
      </w:r>
      <w:r w:rsidRPr="00773C74">
        <w:rPr>
          <w:rFonts w:asciiTheme="minorHAnsi" w:hAnsiTheme="minorHAnsi"/>
        </w:rPr>
        <w:t xml:space="preserve"> will be responsible for ensuring that all medical-related components required by this plan are performed and documented.</w:t>
      </w:r>
      <w:r w:rsidRPr="00773C74">
        <w:rPr>
          <w:rFonts w:asciiTheme="minorHAnsi" w:hAnsiTheme="minorHAnsi"/>
        </w:rPr>
        <w:br/>
      </w:r>
    </w:p>
    <w:p w:rsidR="006C74A8" w:rsidRPr="00773C74" w:rsidRDefault="006C74A8"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b/>
          <w:highlight w:val="lightGray"/>
        </w:rPr>
        <w:t>(Name of person or department)</w:t>
      </w:r>
      <w:r w:rsidRPr="00773C74">
        <w:rPr>
          <w:rFonts w:asciiTheme="minorHAnsi" w:hAnsiTheme="minorHAnsi"/>
        </w:rPr>
        <w:t xml:space="preserve"> will be responsible for training, documentation of training and making this written ECP available to all employees and OSHA and NIOSH representatives as needed.  </w:t>
      </w:r>
    </w:p>
    <w:p w:rsidR="00C253B3" w:rsidRPr="00773C74" w:rsidRDefault="00C253B3" w:rsidP="000001C4">
      <w:pPr>
        <w:pStyle w:val="ListParagraph"/>
        <w:spacing w:before="100" w:beforeAutospacing="1" w:after="100" w:afterAutospacing="1" w:line="240" w:lineRule="auto"/>
        <w:ind w:left="288"/>
        <w:rPr>
          <w:rFonts w:asciiTheme="minorHAnsi" w:hAnsiTheme="minorHAnsi"/>
        </w:rPr>
      </w:pPr>
    </w:p>
    <w:p w:rsidR="00C253B3" w:rsidRPr="00773C74" w:rsidRDefault="00C253B3" w:rsidP="000001C4">
      <w:pPr>
        <w:pStyle w:val="ListParagraph"/>
        <w:numPr>
          <w:ilvl w:val="0"/>
          <w:numId w:val="25"/>
        </w:numPr>
        <w:spacing w:before="100" w:beforeAutospacing="1" w:after="100" w:afterAutospacing="1" w:line="240" w:lineRule="auto"/>
        <w:ind w:left="288"/>
        <w:rPr>
          <w:rFonts w:asciiTheme="minorHAnsi" w:hAnsiTheme="minorHAnsi"/>
          <w:b/>
        </w:rPr>
      </w:pPr>
      <w:r w:rsidRPr="00773C74">
        <w:rPr>
          <w:rFonts w:asciiTheme="minorHAnsi" w:hAnsiTheme="minorHAnsi"/>
          <w:b/>
        </w:rPr>
        <w:t>Contractors</w:t>
      </w:r>
    </w:p>
    <w:p w:rsidR="00EC6AFD" w:rsidRPr="00773C74" w:rsidRDefault="00C253B3"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rPr>
        <w:t>Contract employees shall be responsible for complying with this plan and shall be provided the training described here by trainer.</w:t>
      </w:r>
    </w:p>
    <w:p w:rsidR="00DB27AE" w:rsidRDefault="00DB27AE" w:rsidP="00EC6AFD">
      <w:pPr>
        <w:pStyle w:val="CWDocumentSectionHeading"/>
        <w:rPr>
          <w:rFonts w:ascii="Calibri" w:hAnsi="Calibri"/>
        </w:rPr>
      </w:pPr>
    </w:p>
    <w:p w:rsidR="00DB27AE" w:rsidRDefault="00DB27AE" w:rsidP="00EC6AFD">
      <w:pPr>
        <w:pStyle w:val="CWDocumentSectionHeading"/>
        <w:rPr>
          <w:rFonts w:ascii="Calibri" w:hAnsi="Calibri"/>
        </w:rPr>
      </w:pPr>
    </w:p>
    <w:p w:rsidR="00DB27AE" w:rsidRDefault="00DB27AE" w:rsidP="00EC6AFD">
      <w:pPr>
        <w:pStyle w:val="CWDocumentSectionHeading"/>
        <w:rPr>
          <w:rFonts w:ascii="Calibri" w:hAnsi="Calibri"/>
        </w:rPr>
      </w:pPr>
    </w:p>
    <w:p w:rsidR="00DB27AE" w:rsidRDefault="00DB27AE" w:rsidP="00EC6AFD">
      <w:pPr>
        <w:pStyle w:val="CWDocumentSectionHeading"/>
        <w:rPr>
          <w:rFonts w:ascii="Calibri" w:hAnsi="Calibri"/>
        </w:rPr>
      </w:pPr>
    </w:p>
    <w:p w:rsidR="00DB27AE" w:rsidRDefault="00DB27AE" w:rsidP="00EC6AFD">
      <w:pPr>
        <w:pStyle w:val="CWDocumentSectionHeading"/>
        <w:rPr>
          <w:rFonts w:ascii="Calibri" w:hAnsi="Calibri"/>
        </w:rPr>
      </w:pPr>
    </w:p>
    <w:p w:rsidR="00EC6AFD" w:rsidRPr="00EC6AFD" w:rsidRDefault="00114251" w:rsidP="00EC6AFD">
      <w:pPr>
        <w:pStyle w:val="CWDocumentSectionHeading"/>
        <w:rPr>
          <w:rFonts w:ascii="Calibri" w:hAnsi="Calibri"/>
        </w:rPr>
      </w:pPr>
      <w:r>
        <w:rPr>
          <w:rFonts w:ascii="Calibri" w:hAnsi="Calibri"/>
        </w:rPr>
        <w:lastRenderedPageBreak/>
        <w:t>EMPLOYEE EXPOSURE DETERMINATION</w:t>
      </w:r>
    </w:p>
    <w:p w:rsidR="001605F6" w:rsidRPr="00773C74" w:rsidRDefault="00D04A86" w:rsidP="00D04A86">
      <w:pPr>
        <w:spacing w:after="0" w:line="240" w:lineRule="auto"/>
      </w:pPr>
      <w:r w:rsidRPr="00773C74">
        <w:t xml:space="preserve">Exposure determinations are based on an employee's reasonable potential for occupational exposure to blood or OPIM. The following exposure determination and task assessments shall be made without regard to the use of </w:t>
      </w:r>
      <w:r w:rsidR="00773C74">
        <w:t xml:space="preserve">personal protective equipment. </w:t>
      </w:r>
      <w:r w:rsidRPr="00773C74">
        <w:t xml:space="preserve">This list shall be updated as job classifications or work situations change.  </w:t>
      </w:r>
    </w:p>
    <w:p w:rsidR="00D04A86" w:rsidRPr="00D04A86" w:rsidRDefault="00D04A86" w:rsidP="00D04A86">
      <w:pPr>
        <w:spacing w:after="0" w:line="240" w:lineRule="auto"/>
        <w:rPr>
          <w:sz w:val="20"/>
          <w:szCs w:val="20"/>
        </w:rPr>
      </w:pPr>
    </w:p>
    <w:p w:rsidR="00DB27AE" w:rsidRPr="00773C74" w:rsidRDefault="00D04A86" w:rsidP="00D04A86">
      <w:pPr>
        <w:spacing w:after="0" w:line="240" w:lineRule="auto"/>
      </w:pPr>
      <w:r w:rsidRPr="00773C74">
        <w:rPr>
          <w:b/>
          <w:u w:val="single"/>
        </w:rPr>
        <w:t>Category 1</w:t>
      </w:r>
      <w:r w:rsidRPr="00773C74">
        <w:rPr>
          <w:b/>
        </w:rPr>
        <w:t>:</w:t>
      </w:r>
      <w:r w:rsidRPr="00773C74">
        <w:t xml:space="preserve"> The following is a list of jobs at this facility in which employees are exposed to blood or OPIM on a </w:t>
      </w:r>
      <w:r w:rsidRPr="00773C74">
        <w:rPr>
          <w:u w:val="single"/>
        </w:rPr>
        <w:t>regular</w:t>
      </w:r>
      <w:r w:rsidRPr="00773C74">
        <w:t xml:space="preserve"> basis, and in which such exposures are considered </w:t>
      </w:r>
      <w:r w:rsidRPr="00773C74">
        <w:rPr>
          <w:u w:val="single"/>
        </w:rPr>
        <w:t>normal</w:t>
      </w:r>
      <w:r w:rsidRPr="00773C74">
        <w:t xml:space="preserve"> </w:t>
      </w:r>
      <w:r w:rsidR="00620633">
        <w:t xml:space="preserve">in the </w:t>
      </w:r>
      <w:r w:rsidRPr="00773C74">
        <w:t>course of work. The use of appropriate protective measures will be required for every employee engaged in Category I tasks. Use as many lines as necessary.</w:t>
      </w:r>
    </w:p>
    <w:p w:rsidR="00D04A86" w:rsidRPr="00773C74" w:rsidRDefault="00D04A86" w:rsidP="00D04A86">
      <w:pPr>
        <w:spacing w:after="0" w:line="240" w:lineRule="auto"/>
      </w:pPr>
    </w:p>
    <w:tbl>
      <w:tblPr>
        <w:tblStyle w:val="TableGrid"/>
        <w:tblW w:w="0" w:type="auto"/>
        <w:tblInd w:w="108" w:type="dxa"/>
        <w:tblLook w:val="04A0"/>
      </w:tblPr>
      <w:tblGrid>
        <w:gridCol w:w="5400"/>
        <w:gridCol w:w="5508"/>
      </w:tblGrid>
      <w:tr w:rsidR="00D04A86" w:rsidRPr="00773C74" w:rsidTr="00DB7455">
        <w:tc>
          <w:tcPr>
            <w:tcW w:w="5400" w:type="dxa"/>
            <w:shd w:val="clear" w:color="auto" w:fill="D9D9D9" w:themeFill="background1" w:themeFillShade="D9"/>
          </w:tcPr>
          <w:p w:rsidR="00D04A86" w:rsidRPr="00773C74" w:rsidRDefault="00D04A86" w:rsidP="00D04A86">
            <w:pPr>
              <w:spacing w:after="0" w:line="240" w:lineRule="auto"/>
              <w:rPr>
                <w:rFonts w:cs="Tahoma"/>
                <w:b/>
                <w:color w:val="000000"/>
              </w:rPr>
            </w:pPr>
            <w:r w:rsidRPr="00773C74">
              <w:rPr>
                <w:rFonts w:cs="Tahoma"/>
                <w:b/>
                <w:color w:val="000000"/>
              </w:rPr>
              <w:t>JOB TITLE</w:t>
            </w:r>
          </w:p>
        </w:tc>
        <w:tc>
          <w:tcPr>
            <w:tcW w:w="5508" w:type="dxa"/>
            <w:shd w:val="clear" w:color="auto" w:fill="D9D9D9" w:themeFill="background1" w:themeFillShade="D9"/>
          </w:tcPr>
          <w:p w:rsidR="00D04A86" w:rsidRPr="00773C74" w:rsidRDefault="00D04A86" w:rsidP="00D04A86">
            <w:pPr>
              <w:spacing w:after="0" w:line="240" w:lineRule="auto"/>
              <w:rPr>
                <w:rFonts w:cs="Tahoma"/>
                <w:b/>
                <w:color w:val="000000"/>
              </w:rPr>
            </w:pPr>
            <w:r w:rsidRPr="00773C74">
              <w:rPr>
                <w:rFonts w:cs="Tahoma"/>
                <w:b/>
                <w:color w:val="000000"/>
              </w:rPr>
              <w:t>DEPARTMENT/LOCATION</w:t>
            </w:r>
          </w:p>
        </w:tc>
      </w:tr>
      <w:tr w:rsidR="00D04A86" w:rsidRPr="00773C74" w:rsidTr="00DB7455">
        <w:tc>
          <w:tcPr>
            <w:tcW w:w="5400" w:type="dxa"/>
          </w:tcPr>
          <w:p w:rsidR="00D04A86" w:rsidRPr="00773C74" w:rsidRDefault="00D04A86" w:rsidP="00D04A86">
            <w:pPr>
              <w:spacing w:after="0" w:line="240" w:lineRule="auto"/>
              <w:rPr>
                <w:rFonts w:cs="Tahoma"/>
                <w:color w:val="000000"/>
              </w:rPr>
            </w:pPr>
            <w:r w:rsidRPr="00773C74">
              <w:rPr>
                <w:rFonts w:cs="Tahoma"/>
                <w:color w:val="000000"/>
              </w:rPr>
              <w:t>Example: CNA</w:t>
            </w:r>
          </w:p>
        </w:tc>
        <w:tc>
          <w:tcPr>
            <w:tcW w:w="5508" w:type="dxa"/>
          </w:tcPr>
          <w:p w:rsidR="00D04A86" w:rsidRPr="00773C74" w:rsidRDefault="00D04A86" w:rsidP="00D04A86">
            <w:pPr>
              <w:spacing w:after="0" w:line="240" w:lineRule="auto"/>
              <w:rPr>
                <w:rFonts w:cs="Tahoma"/>
                <w:color w:val="000000"/>
              </w:rPr>
            </w:pPr>
            <w:r w:rsidRPr="00773C74">
              <w:rPr>
                <w:rFonts w:cs="Tahoma"/>
                <w:color w:val="000000"/>
              </w:rPr>
              <w:t>Example: Direct care staff</w:t>
            </w:r>
          </w:p>
        </w:tc>
      </w:tr>
      <w:tr w:rsidR="00D04A86" w:rsidRPr="00773C74" w:rsidTr="00DB7455">
        <w:tc>
          <w:tcPr>
            <w:tcW w:w="5400" w:type="dxa"/>
          </w:tcPr>
          <w:p w:rsidR="00D04A86" w:rsidRPr="00773C74" w:rsidRDefault="00D04A86" w:rsidP="00D04A86">
            <w:pPr>
              <w:spacing w:after="0" w:line="240" w:lineRule="auto"/>
              <w:rPr>
                <w:rFonts w:cs="Tahoma"/>
                <w:color w:val="000000"/>
              </w:rPr>
            </w:pPr>
          </w:p>
        </w:tc>
        <w:tc>
          <w:tcPr>
            <w:tcW w:w="5508" w:type="dxa"/>
          </w:tcPr>
          <w:p w:rsidR="00D04A86" w:rsidRPr="00773C74" w:rsidRDefault="00D04A86" w:rsidP="00D04A86">
            <w:pPr>
              <w:spacing w:after="0" w:line="240" w:lineRule="auto"/>
              <w:rPr>
                <w:rFonts w:cs="Tahoma"/>
                <w:color w:val="000000"/>
              </w:rPr>
            </w:pPr>
          </w:p>
        </w:tc>
      </w:tr>
      <w:tr w:rsidR="00D04A86" w:rsidRPr="00773C74" w:rsidTr="00DB7455">
        <w:tc>
          <w:tcPr>
            <w:tcW w:w="5400" w:type="dxa"/>
          </w:tcPr>
          <w:p w:rsidR="00D04A86" w:rsidRPr="00773C74" w:rsidRDefault="00D04A86" w:rsidP="00D04A86">
            <w:pPr>
              <w:spacing w:after="0" w:line="240" w:lineRule="auto"/>
              <w:rPr>
                <w:rFonts w:cs="Tahoma"/>
                <w:color w:val="000000"/>
              </w:rPr>
            </w:pPr>
          </w:p>
        </w:tc>
        <w:tc>
          <w:tcPr>
            <w:tcW w:w="5508" w:type="dxa"/>
          </w:tcPr>
          <w:p w:rsidR="00D04A86" w:rsidRPr="00773C74" w:rsidRDefault="00D04A86" w:rsidP="00D04A86">
            <w:pPr>
              <w:spacing w:after="0" w:line="240" w:lineRule="auto"/>
              <w:rPr>
                <w:rFonts w:cs="Tahoma"/>
                <w:color w:val="000000"/>
              </w:rPr>
            </w:pPr>
          </w:p>
        </w:tc>
      </w:tr>
      <w:tr w:rsidR="00D04A86" w:rsidRPr="00773C74" w:rsidTr="00DB7455">
        <w:tc>
          <w:tcPr>
            <w:tcW w:w="5400" w:type="dxa"/>
          </w:tcPr>
          <w:p w:rsidR="00D04A86" w:rsidRPr="00773C74" w:rsidRDefault="00D04A86" w:rsidP="00D04A86">
            <w:pPr>
              <w:spacing w:after="0" w:line="240" w:lineRule="auto"/>
              <w:rPr>
                <w:rFonts w:cs="Tahoma"/>
                <w:color w:val="000000"/>
              </w:rPr>
            </w:pPr>
          </w:p>
        </w:tc>
        <w:tc>
          <w:tcPr>
            <w:tcW w:w="5508" w:type="dxa"/>
          </w:tcPr>
          <w:p w:rsidR="00D04A86" w:rsidRPr="00773C74" w:rsidRDefault="00D04A86" w:rsidP="00D04A86">
            <w:pPr>
              <w:spacing w:after="0" w:line="240" w:lineRule="auto"/>
              <w:rPr>
                <w:rFonts w:cs="Tahoma"/>
                <w:color w:val="000000"/>
              </w:rPr>
            </w:pPr>
          </w:p>
        </w:tc>
      </w:tr>
      <w:tr w:rsidR="00D04A86" w:rsidRPr="00773C74" w:rsidTr="00DB7455">
        <w:tc>
          <w:tcPr>
            <w:tcW w:w="5400" w:type="dxa"/>
          </w:tcPr>
          <w:p w:rsidR="00D04A86" w:rsidRPr="00773C74" w:rsidRDefault="00D04A86" w:rsidP="00D04A86">
            <w:pPr>
              <w:spacing w:after="0" w:line="240" w:lineRule="auto"/>
              <w:rPr>
                <w:rFonts w:cs="Tahoma"/>
                <w:color w:val="000000"/>
              </w:rPr>
            </w:pPr>
          </w:p>
        </w:tc>
        <w:tc>
          <w:tcPr>
            <w:tcW w:w="5508" w:type="dxa"/>
          </w:tcPr>
          <w:p w:rsidR="00D04A86" w:rsidRPr="00773C74" w:rsidRDefault="00D04A86" w:rsidP="00D04A86">
            <w:pPr>
              <w:spacing w:after="0" w:line="240" w:lineRule="auto"/>
              <w:rPr>
                <w:rFonts w:cs="Tahoma"/>
                <w:color w:val="000000"/>
              </w:rPr>
            </w:pPr>
          </w:p>
        </w:tc>
      </w:tr>
    </w:tbl>
    <w:p w:rsidR="00012BF7" w:rsidRPr="00012BF7" w:rsidRDefault="00012BF7" w:rsidP="00012BF7">
      <w:pPr>
        <w:spacing w:before="100" w:beforeAutospacing="1" w:after="100" w:afterAutospacing="1" w:line="240" w:lineRule="auto"/>
        <w:rPr>
          <w:sz w:val="20"/>
          <w:szCs w:val="20"/>
        </w:rPr>
      </w:pPr>
      <w:r w:rsidRPr="00773C74">
        <w:rPr>
          <w:b/>
          <w:u w:val="single"/>
        </w:rPr>
        <w:t>Category 2:</w:t>
      </w:r>
      <w:r w:rsidRPr="00773C74">
        <w:t xml:space="preserve"> The following is a list of jobs at this facility in which employees are exposed to blood or OPIM on an </w:t>
      </w:r>
      <w:r w:rsidRPr="00773C74">
        <w:rPr>
          <w:u w:val="single"/>
        </w:rPr>
        <w:t>occasional</w:t>
      </w:r>
      <w:r w:rsidRPr="00773C74">
        <w:t xml:space="preserve"> basis, in which such exposures only occur during </w:t>
      </w:r>
      <w:r w:rsidRPr="00773C74">
        <w:rPr>
          <w:u w:val="single"/>
        </w:rPr>
        <w:t>certain</w:t>
      </w:r>
      <w:r w:rsidRPr="00773C74">
        <w:t xml:space="preserve"> tasks or procedures. Appropriate protective measures shall be readily available for every employee engaged in this category’s task. Use as many lines as necessary.</w:t>
      </w:r>
      <w:r>
        <w:rPr>
          <w:sz w:val="20"/>
          <w:szCs w:val="20"/>
        </w:rPr>
        <w:br/>
      </w:r>
    </w:p>
    <w:tbl>
      <w:tblPr>
        <w:tblStyle w:val="TableGrid"/>
        <w:tblW w:w="0" w:type="auto"/>
        <w:tblInd w:w="108" w:type="dxa"/>
        <w:tblLook w:val="04A0"/>
      </w:tblPr>
      <w:tblGrid>
        <w:gridCol w:w="5400"/>
        <w:gridCol w:w="5508"/>
      </w:tblGrid>
      <w:tr w:rsidR="00012BF7" w:rsidRPr="00773C74" w:rsidTr="006138DD">
        <w:tc>
          <w:tcPr>
            <w:tcW w:w="5400" w:type="dxa"/>
            <w:shd w:val="clear" w:color="auto" w:fill="D9D9D9" w:themeFill="background1" w:themeFillShade="D9"/>
          </w:tcPr>
          <w:p w:rsidR="00012BF7" w:rsidRPr="00773C74" w:rsidRDefault="00012BF7" w:rsidP="009A35C0">
            <w:pPr>
              <w:spacing w:after="0" w:line="240" w:lineRule="auto"/>
              <w:rPr>
                <w:rFonts w:cs="Tahoma"/>
                <w:b/>
                <w:color w:val="000000"/>
              </w:rPr>
            </w:pPr>
            <w:r w:rsidRPr="00773C74">
              <w:rPr>
                <w:rFonts w:cs="Tahoma"/>
                <w:b/>
                <w:color w:val="000000"/>
              </w:rPr>
              <w:t>JOB TITLE</w:t>
            </w:r>
          </w:p>
        </w:tc>
        <w:tc>
          <w:tcPr>
            <w:tcW w:w="5508" w:type="dxa"/>
            <w:shd w:val="clear" w:color="auto" w:fill="D9D9D9" w:themeFill="background1" w:themeFillShade="D9"/>
          </w:tcPr>
          <w:p w:rsidR="00012BF7" w:rsidRPr="00773C74" w:rsidRDefault="00012BF7" w:rsidP="009A35C0">
            <w:pPr>
              <w:spacing w:after="0" w:line="240" w:lineRule="auto"/>
              <w:rPr>
                <w:rFonts w:cs="Tahoma"/>
                <w:b/>
                <w:color w:val="000000"/>
              </w:rPr>
            </w:pPr>
            <w:r w:rsidRPr="00773C74">
              <w:rPr>
                <w:rFonts w:cs="Tahoma"/>
                <w:b/>
                <w:color w:val="000000"/>
              </w:rPr>
              <w:t>TASK/PROCEDURE</w:t>
            </w:r>
          </w:p>
        </w:tc>
      </w:tr>
      <w:tr w:rsidR="00012BF7" w:rsidRPr="00773C74" w:rsidTr="006138DD">
        <w:tc>
          <w:tcPr>
            <w:tcW w:w="5400" w:type="dxa"/>
          </w:tcPr>
          <w:p w:rsidR="00012BF7" w:rsidRPr="00773C74" w:rsidRDefault="00012BF7" w:rsidP="00012BF7">
            <w:pPr>
              <w:spacing w:after="0" w:line="240" w:lineRule="auto"/>
              <w:rPr>
                <w:rFonts w:cs="Tahoma"/>
                <w:color w:val="000000"/>
              </w:rPr>
            </w:pPr>
            <w:r w:rsidRPr="00773C74">
              <w:rPr>
                <w:rFonts w:cs="Tahoma"/>
                <w:color w:val="000000"/>
              </w:rPr>
              <w:t>Example: Housekeeper</w:t>
            </w:r>
          </w:p>
        </w:tc>
        <w:tc>
          <w:tcPr>
            <w:tcW w:w="5508" w:type="dxa"/>
          </w:tcPr>
          <w:p w:rsidR="00012BF7" w:rsidRPr="00773C74" w:rsidRDefault="00012BF7" w:rsidP="00012BF7">
            <w:pPr>
              <w:spacing w:after="0" w:line="240" w:lineRule="auto"/>
              <w:rPr>
                <w:rFonts w:cs="Tahoma"/>
                <w:color w:val="000000"/>
              </w:rPr>
            </w:pPr>
            <w:r w:rsidRPr="00773C74">
              <w:rPr>
                <w:rFonts w:cs="Tahoma"/>
                <w:color w:val="000000"/>
              </w:rPr>
              <w:t>Example: Handling soiled linen</w:t>
            </w:r>
          </w:p>
        </w:tc>
      </w:tr>
      <w:tr w:rsidR="00012BF7" w:rsidRPr="00773C74" w:rsidTr="006138DD">
        <w:tc>
          <w:tcPr>
            <w:tcW w:w="5400" w:type="dxa"/>
          </w:tcPr>
          <w:p w:rsidR="00012BF7" w:rsidRPr="00773C74" w:rsidRDefault="00012BF7" w:rsidP="009A35C0">
            <w:pPr>
              <w:spacing w:after="0" w:line="240" w:lineRule="auto"/>
              <w:rPr>
                <w:rFonts w:cs="Tahoma"/>
                <w:color w:val="000000"/>
              </w:rPr>
            </w:pPr>
          </w:p>
        </w:tc>
        <w:tc>
          <w:tcPr>
            <w:tcW w:w="5508" w:type="dxa"/>
          </w:tcPr>
          <w:p w:rsidR="00012BF7" w:rsidRPr="00773C74" w:rsidRDefault="00012BF7" w:rsidP="009A35C0">
            <w:pPr>
              <w:spacing w:after="0" w:line="240" w:lineRule="auto"/>
              <w:rPr>
                <w:rFonts w:cs="Tahoma"/>
                <w:color w:val="000000"/>
              </w:rPr>
            </w:pPr>
          </w:p>
        </w:tc>
      </w:tr>
      <w:tr w:rsidR="00012BF7" w:rsidRPr="00773C74" w:rsidTr="006138DD">
        <w:tc>
          <w:tcPr>
            <w:tcW w:w="5400" w:type="dxa"/>
          </w:tcPr>
          <w:p w:rsidR="00012BF7" w:rsidRPr="00773C74" w:rsidRDefault="00012BF7" w:rsidP="009A35C0">
            <w:pPr>
              <w:spacing w:after="0" w:line="240" w:lineRule="auto"/>
              <w:rPr>
                <w:rFonts w:cs="Tahoma"/>
                <w:color w:val="000000"/>
              </w:rPr>
            </w:pPr>
          </w:p>
        </w:tc>
        <w:tc>
          <w:tcPr>
            <w:tcW w:w="5508" w:type="dxa"/>
          </w:tcPr>
          <w:p w:rsidR="00012BF7" w:rsidRPr="00773C74" w:rsidRDefault="00012BF7" w:rsidP="009A35C0">
            <w:pPr>
              <w:spacing w:after="0" w:line="240" w:lineRule="auto"/>
              <w:rPr>
                <w:rFonts w:cs="Tahoma"/>
                <w:color w:val="000000"/>
              </w:rPr>
            </w:pPr>
          </w:p>
        </w:tc>
      </w:tr>
      <w:tr w:rsidR="00012BF7" w:rsidRPr="00773C74" w:rsidTr="006138DD">
        <w:tc>
          <w:tcPr>
            <w:tcW w:w="5400" w:type="dxa"/>
          </w:tcPr>
          <w:p w:rsidR="00012BF7" w:rsidRPr="00773C74" w:rsidRDefault="00012BF7" w:rsidP="009A35C0">
            <w:pPr>
              <w:spacing w:after="0" w:line="240" w:lineRule="auto"/>
              <w:rPr>
                <w:rFonts w:cs="Tahoma"/>
                <w:color w:val="000000"/>
              </w:rPr>
            </w:pPr>
          </w:p>
        </w:tc>
        <w:tc>
          <w:tcPr>
            <w:tcW w:w="5508" w:type="dxa"/>
          </w:tcPr>
          <w:p w:rsidR="00012BF7" w:rsidRPr="00773C74" w:rsidRDefault="00012BF7" w:rsidP="009A35C0">
            <w:pPr>
              <w:spacing w:after="0" w:line="240" w:lineRule="auto"/>
              <w:rPr>
                <w:rFonts w:cs="Tahoma"/>
                <w:color w:val="000000"/>
              </w:rPr>
            </w:pPr>
          </w:p>
        </w:tc>
      </w:tr>
      <w:tr w:rsidR="00012BF7" w:rsidRPr="00773C74" w:rsidTr="006138DD">
        <w:tc>
          <w:tcPr>
            <w:tcW w:w="5400" w:type="dxa"/>
          </w:tcPr>
          <w:p w:rsidR="00012BF7" w:rsidRPr="00773C74" w:rsidRDefault="00012BF7" w:rsidP="009A35C0">
            <w:pPr>
              <w:spacing w:after="0" w:line="240" w:lineRule="auto"/>
              <w:rPr>
                <w:rFonts w:cs="Tahoma"/>
                <w:color w:val="000000"/>
              </w:rPr>
            </w:pPr>
          </w:p>
        </w:tc>
        <w:tc>
          <w:tcPr>
            <w:tcW w:w="5508" w:type="dxa"/>
          </w:tcPr>
          <w:p w:rsidR="00012BF7" w:rsidRPr="00773C74" w:rsidRDefault="00012BF7" w:rsidP="009A35C0">
            <w:pPr>
              <w:spacing w:after="0" w:line="240" w:lineRule="auto"/>
              <w:rPr>
                <w:rFonts w:cs="Tahoma"/>
                <w:color w:val="000000"/>
              </w:rPr>
            </w:pPr>
          </w:p>
        </w:tc>
      </w:tr>
    </w:tbl>
    <w:p w:rsidR="004F6F21" w:rsidRPr="00773C74" w:rsidRDefault="004F6F21" w:rsidP="004F6F21">
      <w:pPr>
        <w:spacing w:before="100" w:beforeAutospacing="1" w:after="100" w:afterAutospacing="1" w:line="240" w:lineRule="auto"/>
      </w:pPr>
      <w:r w:rsidRPr="00773C74">
        <w:rPr>
          <w:b/>
          <w:u w:val="single"/>
        </w:rPr>
        <w:t>Category 3</w:t>
      </w:r>
      <w:r w:rsidRPr="00773C74">
        <w:rPr>
          <w:b/>
        </w:rPr>
        <w:t>:</w:t>
      </w:r>
      <w:r w:rsidRPr="00773C74">
        <w:t xml:space="preserve">  The following is a list of jobs at this facility in which NONE of the employees have an occ</w:t>
      </w:r>
      <w:r w:rsidR="009E122A" w:rsidRPr="00773C74">
        <w:t xml:space="preserve">upational exposure to </w:t>
      </w:r>
      <w:r w:rsidRPr="00773C74">
        <w:t>pathogens.</w:t>
      </w:r>
      <w:r w:rsidR="00752A60" w:rsidRPr="00773C74">
        <w:t xml:space="preserve"> Use as many lines as necessary.</w:t>
      </w:r>
    </w:p>
    <w:tbl>
      <w:tblPr>
        <w:tblStyle w:val="TableGrid"/>
        <w:tblW w:w="0" w:type="auto"/>
        <w:tblInd w:w="108" w:type="dxa"/>
        <w:tblLook w:val="04A0"/>
      </w:tblPr>
      <w:tblGrid>
        <w:gridCol w:w="5400"/>
        <w:gridCol w:w="5508"/>
      </w:tblGrid>
      <w:tr w:rsidR="004F6F21" w:rsidRPr="00773C74" w:rsidTr="006138DD">
        <w:tc>
          <w:tcPr>
            <w:tcW w:w="5400" w:type="dxa"/>
            <w:shd w:val="clear" w:color="auto" w:fill="D9D9D9" w:themeFill="background1" w:themeFillShade="D9"/>
          </w:tcPr>
          <w:p w:rsidR="004F6F21" w:rsidRPr="00773C74" w:rsidRDefault="004F6F21" w:rsidP="009A35C0">
            <w:pPr>
              <w:spacing w:after="0" w:line="240" w:lineRule="auto"/>
              <w:rPr>
                <w:rFonts w:cs="Tahoma"/>
                <w:b/>
                <w:color w:val="000000"/>
              </w:rPr>
            </w:pPr>
            <w:r w:rsidRPr="00773C74">
              <w:rPr>
                <w:rFonts w:cs="Tahoma"/>
                <w:b/>
                <w:color w:val="000000"/>
              </w:rPr>
              <w:t>JOB TITLE</w:t>
            </w:r>
          </w:p>
        </w:tc>
        <w:tc>
          <w:tcPr>
            <w:tcW w:w="5508" w:type="dxa"/>
            <w:shd w:val="clear" w:color="auto" w:fill="D9D9D9" w:themeFill="background1" w:themeFillShade="D9"/>
          </w:tcPr>
          <w:p w:rsidR="004F6F21" w:rsidRPr="00773C74" w:rsidRDefault="004F6F21" w:rsidP="009A35C0">
            <w:pPr>
              <w:spacing w:after="0" w:line="240" w:lineRule="auto"/>
              <w:rPr>
                <w:rFonts w:cs="Tahoma"/>
                <w:b/>
                <w:color w:val="000000"/>
              </w:rPr>
            </w:pPr>
            <w:r w:rsidRPr="00773C74">
              <w:rPr>
                <w:rFonts w:cs="Tahoma"/>
                <w:b/>
                <w:color w:val="000000"/>
              </w:rPr>
              <w:t>DEPARTMENT/LOCATION</w:t>
            </w:r>
          </w:p>
        </w:tc>
      </w:tr>
      <w:tr w:rsidR="004F6F21" w:rsidRPr="00773C74" w:rsidTr="006138DD">
        <w:tc>
          <w:tcPr>
            <w:tcW w:w="5400" w:type="dxa"/>
          </w:tcPr>
          <w:p w:rsidR="004F6F21" w:rsidRPr="00773C74" w:rsidRDefault="004F6F21" w:rsidP="004F6F21">
            <w:pPr>
              <w:spacing w:after="0" w:line="240" w:lineRule="auto"/>
              <w:rPr>
                <w:rFonts w:cs="Tahoma"/>
                <w:color w:val="000000"/>
              </w:rPr>
            </w:pPr>
            <w:r w:rsidRPr="00773C74">
              <w:rPr>
                <w:rFonts w:cs="Tahoma"/>
                <w:color w:val="000000"/>
              </w:rPr>
              <w:t>Example: Accounts payable</w:t>
            </w:r>
          </w:p>
        </w:tc>
        <w:tc>
          <w:tcPr>
            <w:tcW w:w="5508" w:type="dxa"/>
          </w:tcPr>
          <w:p w:rsidR="004F6F21" w:rsidRPr="00773C74" w:rsidRDefault="004F6F21" w:rsidP="004F6F21">
            <w:pPr>
              <w:spacing w:after="0" w:line="240" w:lineRule="auto"/>
              <w:rPr>
                <w:rFonts w:cs="Tahoma"/>
                <w:color w:val="000000"/>
              </w:rPr>
            </w:pPr>
            <w:r w:rsidRPr="00773C74">
              <w:rPr>
                <w:rFonts w:cs="Tahoma"/>
                <w:color w:val="000000"/>
              </w:rPr>
              <w:t>Example: Accounting</w:t>
            </w:r>
          </w:p>
        </w:tc>
      </w:tr>
      <w:tr w:rsidR="004F6F21" w:rsidRPr="00773C74" w:rsidTr="006138DD">
        <w:tc>
          <w:tcPr>
            <w:tcW w:w="5400" w:type="dxa"/>
          </w:tcPr>
          <w:p w:rsidR="004F6F21" w:rsidRPr="00773C74" w:rsidRDefault="004F6F21" w:rsidP="009A35C0">
            <w:pPr>
              <w:spacing w:after="0" w:line="240" w:lineRule="auto"/>
              <w:rPr>
                <w:rFonts w:cs="Tahoma"/>
                <w:color w:val="000000"/>
              </w:rPr>
            </w:pPr>
          </w:p>
        </w:tc>
        <w:tc>
          <w:tcPr>
            <w:tcW w:w="5508" w:type="dxa"/>
          </w:tcPr>
          <w:p w:rsidR="004F6F21" w:rsidRPr="00773C74" w:rsidRDefault="004F6F21" w:rsidP="009A35C0">
            <w:pPr>
              <w:spacing w:after="0" w:line="240" w:lineRule="auto"/>
              <w:rPr>
                <w:rFonts w:cs="Tahoma"/>
                <w:color w:val="000000"/>
              </w:rPr>
            </w:pPr>
          </w:p>
        </w:tc>
      </w:tr>
      <w:tr w:rsidR="004F6F21" w:rsidRPr="00773C74" w:rsidTr="006138DD">
        <w:tc>
          <w:tcPr>
            <w:tcW w:w="5400" w:type="dxa"/>
          </w:tcPr>
          <w:p w:rsidR="004F6F21" w:rsidRPr="00773C74" w:rsidRDefault="004F6F21" w:rsidP="009A35C0">
            <w:pPr>
              <w:spacing w:after="0" w:line="240" w:lineRule="auto"/>
              <w:rPr>
                <w:rFonts w:cs="Tahoma"/>
                <w:color w:val="000000"/>
              </w:rPr>
            </w:pPr>
          </w:p>
        </w:tc>
        <w:tc>
          <w:tcPr>
            <w:tcW w:w="5508" w:type="dxa"/>
          </w:tcPr>
          <w:p w:rsidR="004F6F21" w:rsidRPr="00773C74" w:rsidRDefault="004F6F21" w:rsidP="009A35C0">
            <w:pPr>
              <w:spacing w:after="0" w:line="240" w:lineRule="auto"/>
              <w:rPr>
                <w:rFonts w:cs="Tahoma"/>
                <w:color w:val="000000"/>
              </w:rPr>
            </w:pPr>
          </w:p>
        </w:tc>
      </w:tr>
      <w:tr w:rsidR="004F6F21" w:rsidRPr="00773C74" w:rsidTr="006138DD">
        <w:tc>
          <w:tcPr>
            <w:tcW w:w="5400" w:type="dxa"/>
          </w:tcPr>
          <w:p w:rsidR="004F6F21" w:rsidRPr="00773C74" w:rsidRDefault="004F6F21" w:rsidP="009A35C0">
            <w:pPr>
              <w:spacing w:after="0" w:line="240" w:lineRule="auto"/>
              <w:rPr>
                <w:rFonts w:cs="Tahoma"/>
                <w:color w:val="000000"/>
              </w:rPr>
            </w:pPr>
          </w:p>
        </w:tc>
        <w:tc>
          <w:tcPr>
            <w:tcW w:w="5508" w:type="dxa"/>
          </w:tcPr>
          <w:p w:rsidR="004F6F21" w:rsidRPr="00773C74" w:rsidRDefault="004F6F21" w:rsidP="009A35C0">
            <w:pPr>
              <w:spacing w:after="0" w:line="240" w:lineRule="auto"/>
              <w:rPr>
                <w:rFonts w:cs="Tahoma"/>
                <w:color w:val="000000"/>
              </w:rPr>
            </w:pPr>
          </w:p>
        </w:tc>
      </w:tr>
      <w:tr w:rsidR="004F6F21" w:rsidRPr="00773C74" w:rsidTr="006138DD">
        <w:tc>
          <w:tcPr>
            <w:tcW w:w="5400" w:type="dxa"/>
          </w:tcPr>
          <w:p w:rsidR="004F6F21" w:rsidRPr="00773C74" w:rsidRDefault="004F6F21" w:rsidP="009A35C0">
            <w:pPr>
              <w:spacing w:after="0" w:line="240" w:lineRule="auto"/>
              <w:rPr>
                <w:rFonts w:cs="Tahoma"/>
                <w:color w:val="000000"/>
              </w:rPr>
            </w:pPr>
          </w:p>
        </w:tc>
        <w:tc>
          <w:tcPr>
            <w:tcW w:w="5508" w:type="dxa"/>
          </w:tcPr>
          <w:p w:rsidR="004F6F21" w:rsidRPr="00773C74" w:rsidRDefault="004F6F21" w:rsidP="009A35C0">
            <w:pPr>
              <w:spacing w:after="0" w:line="240" w:lineRule="auto"/>
              <w:rPr>
                <w:rFonts w:cs="Tahoma"/>
                <w:color w:val="000000"/>
              </w:rPr>
            </w:pPr>
          </w:p>
        </w:tc>
      </w:tr>
    </w:tbl>
    <w:p w:rsidR="004F6F21" w:rsidRDefault="004F6F21" w:rsidP="00D04A86">
      <w:pPr>
        <w:spacing w:after="0" w:line="240" w:lineRule="auto"/>
        <w:rPr>
          <w:sz w:val="20"/>
          <w:szCs w:val="20"/>
        </w:rPr>
      </w:pPr>
    </w:p>
    <w:p w:rsidR="009E122A" w:rsidRPr="00773C74" w:rsidRDefault="009E122A" w:rsidP="009E122A">
      <w:pPr>
        <w:spacing w:after="0" w:line="240" w:lineRule="auto"/>
      </w:pPr>
      <w:r w:rsidRPr="00773C74">
        <w:rPr>
          <w:b/>
        </w:rPr>
        <w:t>NOTE:</w:t>
      </w:r>
      <w:r w:rsidRPr="00773C74">
        <w:t xml:space="preserve"> Part-time, temporary, contract and per diem employees are covered by the bloodborne pathogens standard. </w:t>
      </w:r>
    </w:p>
    <w:p w:rsidR="009E122A" w:rsidRPr="00D04A86" w:rsidRDefault="009E122A" w:rsidP="00D04A86">
      <w:pPr>
        <w:spacing w:after="0" w:line="240" w:lineRule="auto"/>
        <w:rPr>
          <w:sz w:val="20"/>
          <w:szCs w:val="20"/>
        </w:rPr>
      </w:pPr>
    </w:p>
    <w:p w:rsidR="00DB27AE" w:rsidRDefault="00DB27AE" w:rsidP="00EC6AFD">
      <w:pPr>
        <w:pStyle w:val="CWDocumentSectionHeading"/>
        <w:rPr>
          <w:rFonts w:ascii="Calibri" w:hAnsi="Calibri"/>
        </w:rPr>
      </w:pPr>
    </w:p>
    <w:p w:rsidR="00DB27AE" w:rsidRDefault="00DB27AE" w:rsidP="00EC6AFD">
      <w:pPr>
        <w:pStyle w:val="CWDocumentSectionHeading"/>
        <w:rPr>
          <w:rFonts w:ascii="Calibri" w:hAnsi="Calibri"/>
        </w:rPr>
      </w:pPr>
    </w:p>
    <w:p w:rsidR="00EC6AFD" w:rsidRPr="00EC6AFD" w:rsidRDefault="007A6DFA" w:rsidP="00EC6AFD">
      <w:pPr>
        <w:pStyle w:val="CWDocumentSectionHeading"/>
        <w:rPr>
          <w:rFonts w:ascii="Calibri" w:hAnsi="Calibri"/>
        </w:rPr>
      </w:pPr>
      <w:r>
        <w:rPr>
          <w:rFonts w:ascii="Calibri" w:hAnsi="Calibri"/>
        </w:rPr>
        <w:lastRenderedPageBreak/>
        <w:t>METHOD OF IMPLEMENTATION AND CONTROL</w:t>
      </w:r>
    </w:p>
    <w:p w:rsidR="001605F6" w:rsidRPr="00773C74" w:rsidRDefault="00DB5EEC" w:rsidP="005D56CD">
      <w:pPr>
        <w:pStyle w:val="ListParagraph"/>
        <w:numPr>
          <w:ilvl w:val="0"/>
          <w:numId w:val="27"/>
        </w:numPr>
        <w:spacing w:after="0" w:line="240" w:lineRule="auto"/>
        <w:ind w:left="288"/>
        <w:rPr>
          <w:rFonts w:asciiTheme="minorHAnsi" w:hAnsiTheme="minorHAnsi" w:cs="Tahoma"/>
          <w:b/>
          <w:color w:val="000000"/>
        </w:rPr>
      </w:pPr>
      <w:r w:rsidRPr="00773C74">
        <w:rPr>
          <w:rFonts w:asciiTheme="minorHAnsi" w:hAnsiTheme="minorHAnsi" w:cs="Tahoma"/>
          <w:b/>
          <w:color w:val="000000"/>
        </w:rPr>
        <w:t>Universal Precautions</w:t>
      </w:r>
    </w:p>
    <w:p w:rsidR="00DB5EEC" w:rsidRPr="00773C74" w:rsidRDefault="00DB5EEC" w:rsidP="000001C4">
      <w:pPr>
        <w:pStyle w:val="ListParagraph"/>
        <w:spacing w:before="100" w:beforeAutospacing="1" w:after="100" w:afterAutospacing="1" w:line="240" w:lineRule="auto"/>
        <w:ind w:left="288"/>
        <w:rPr>
          <w:rFonts w:asciiTheme="minorHAnsi" w:hAnsiTheme="minorHAnsi"/>
        </w:rPr>
      </w:pPr>
      <w:r w:rsidRPr="00773C74">
        <w:rPr>
          <w:rFonts w:asciiTheme="minorHAnsi" w:hAnsiTheme="minorHAnsi"/>
        </w:rPr>
        <w:t>“Universal precautions” is an approach to infection control. According to the concept of universal precautions, all human blood and certain human body fluids are treated as if known to be infectious for Hepatitis B and C virus and the human immunodeficiency virus (HIV) bloodborne pathogens.</w:t>
      </w:r>
      <w:r w:rsidRPr="00773C74">
        <w:rPr>
          <w:rFonts w:asciiTheme="minorHAnsi" w:hAnsiTheme="minorHAnsi"/>
        </w:rPr>
        <w:br/>
      </w:r>
    </w:p>
    <w:p w:rsidR="00DB5EEC" w:rsidRPr="00773C74" w:rsidRDefault="00DB5EEC" w:rsidP="005D56CD">
      <w:pPr>
        <w:pStyle w:val="ListParagraph"/>
        <w:spacing w:after="0" w:line="240" w:lineRule="auto"/>
        <w:ind w:left="288"/>
        <w:rPr>
          <w:rFonts w:asciiTheme="minorHAnsi" w:hAnsiTheme="minorHAnsi"/>
        </w:rPr>
      </w:pPr>
      <w:r w:rsidRPr="00773C74">
        <w:rPr>
          <w:rFonts w:asciiTheme="minorHAnsi" w:hAnsiTheme="minorHAnsi"/>
        </w:rPr>
        <w:t>Universal precautions shall be observed by all employees to prevent contact with blood or OPIM. Under circumstances in which differentiation between body fluid types is difficult or impossible, all body fluids shall be considered potentially infectious materials.</w:t>
      </w:r>
    </w:p>
    <w:p w:rsidR="00DB5EEC" w:rsidRPr="00DB5EEC" w:rsidRDefault="00DB5EEC" w:rsidP="005D56CD">
      <w:pPr>
        <w:pStyle w:val="ListParagraph"/>
        <w:spacing w:after="0" w:line="240" w:lineRule="auto"/>
        <w:ind w:left="288"/>
        <w:rPr>
          <w:rFonts w:asciiTheme="minorHAnsi" w:hAnsiTheme="minorHAnsi"/>
          <w:sz w:val="20"/>
          <w:szCs w:val="20"/>
        </w:rPr>
      </w:pPr>
    </w:p>
    <w:p w:rsidR="00DB5EEC" w:rsidRPr="00773C74" w:rsidRDefault="00DB5EEC" w:rsidP="005D56CD">
      <w:pPr>
        <w:pStyle w:val="ListParagraph"/>
        <w:tabs>
          <w:tab w:val="left" w:pos="360"/>
        </w:tabs>
        <w:spacing w:after="0" w:line="240" w:lineRule="auto"/>
        <w:ind w:left="288"/>
        <w:rPr>
          <w:rFonts w:asciiTheme="minorHAnsi" w:hAnsiTheme="minorHAnsi"/>
        </w:rPr>
      </w:pPr>
      <w:r w:rsidRPr="00773C74">
        <w:rPr>
          <w:rFonts w:asciiTheme="minorHAnsi" w:hAnsiTheme="minorHAnsi"/>
        </w:rPr>
        <w:t>The bottom line is, EVERYONE has the potential to be infected with bloodborne pathogens such as HIV, HBV, HCV and others. Therefore, precautions will be taken when the potential exists for contact with blood or other body fluids.</w:t>
      </w:r>
    </w:p>
    <w:p w:rsidR="00DB5EEC" w:rsidRPr="00773C74" w:rsidRDefault="00DB5EEC" w:rsidP="005D56CD">
      <w:pPr>
        <w:pStyle w:val="ListParagraph"/>
        <w:tabs>
          <w:tab w:val="left" w:pos="360"/>
        </w:tabs>
        <w:spacing w:after="0" w:line="240" w:lineRule="auto"/>
        <w:ind w:left="288"/>
        <w:rPr>
          <w:rFonts w:asciiTheme="minorHAnsi" w:hAnsiTheme="minorHAnsi"/>
        </w:rPr>
      </w:pPr>
    </w:p>
    <w:p w:rsidR="00DB5EEC" w:rsidRPr="00773C74" w:rsidRDefault="00DB5EEC" w:rsidP="005D56CD">
      <w:pPr>
        <w:pStyle w:val="ListParagraph"/>
        <w:numPr>
          <w:ilvl w:val="0"/>
          <w:numId w:val="27"/>
        </w:numPr>
        <w:tabs>
          <w:tab w:val="left" w:pos="360"/>
        </w:tabs>
        <w:spacing w:after="0" w:line="240" w:lineRule="auto"/>
        <w:ind w:left="288"/>
        <w:rPr>
          <w:rFonts w:asciiTheme="minorHAnsi" w:hAnsiTheme="minorHAnsi"/>
          <w:b/>
        </w:rPr>
      </w:pPr>
      <w:r w:rsidRPr="00773C74">
        <w:rPr>
          <w:rFonts w:asciiTheme="minorHAnsi" w:hAnsiTheme="minorHAnsi"/>
          <w:b/>
        </w:rPr>
        <w:t>Exposure Control Plan – Availability</w:t>
      </w:r>
    </w:p>
    <w:p w:rsidR="00DB5EEC" w:rsidRPr="00773C74" w:rsidRDefault="00DB5EEC" w:rsidP="005D56CD">
      <w:pPr>
        <w:pStyle w:val="ListParagraph"/>
        <w:spacing w:after="0" w:line="240" w:lineRule="auto"/>
        <w:ind w:left="288"/>
        <w:rPr>
          <w:rFonts w:asciiTheme="minorHAnsi" w:hAnsiTheme="minorHAnsi"/>
        </w:rPr>
      </w:pPr>
      <w:r w:rsidRPr="00773C74">
        <w:rPr>
          <w:rFonts w:asciiTheme="minorHAnsi" w:hAnsiTheme="minorHAnsi"/>
        </w:rPr>
        <w:t xml:space="preserve">Employees covered by the bloodborne pathogens standard receive an explanation of this ECP during their initial training session. It will also be reviewed in their annual refresher training. All employees have an opportunity to review this plan at any time during their work shifts by contacting </w:t>
      </w:r>
      <w:r w:rsidRPr="00773C74">
        <w:rPr>
          <w:rFonts w:asciiTheme="minorHAnsi" w:hAnsiTheme="minorHAnsi"/>
          <w:b/>
          <w:highlight w:val="lightGray"/>
        </w:rPr>
        <w:t>(Plan administrator, manager or supervisor)</w:t>
      </w:r>
      <w:r w:rsidRPr="00773C74">
        <w:rPr>
          <w:rFonts w:asciiTheme="minorHAnsi" w:hAnsiTheme="minorHAnsi"/>
          <w:b/>
        </w:rPr>
        <w:t>.</w:t>
      </w:r>
      <w:r w:rsidR="00E8579B">
        <w:rPr>
          <w:rFonts w:asciiTheme="minorHAnsi" w:hAnsiTheme="minorHAnsi"/>
        </w:rPr>
        <w:t xml:space="preserve"> </w:t>
      </w:r>
      <w:r w:rsidRPr="00773C74">
        <w:rPr>
          <w:rFonts w:asciiTheme="minorHAnsi" w:hAnsiTheme="minorHAnsi"/>
        </w:rPr>
        <w:t>If requested, we will provide an employee with a copy of the ECP free of charge and within 15 days of the request.</w:t>
      </w:r>
    </w:p>
    <w:p w:rsidR="00872144" w:rsidRPr="00773C74" w:rsidRDefault="00872144" w:rsidP="005D56CD">
      <w:pPr>
        <w:pStyle w:val="ListParagraph"/>
        <w:spacing w:after="0" w:line="240" w:lineRule="auto"/>
        <w:ind w:left="288"/>
        <w:rPr>
          <w:rFonts w:asciiTheme="minorHAnsi" w:hAnsiTheme="minorHAnsi"/>
        </w:rPr>
      </w:pPr>
    </w:p>
    <w:p w:rsidR="00872144" w:rsidRPr="00773C74" w:rsidRDefault="00872144" w:rsidP="005D56CD">
      <w:pPr>
        <w:pStyle w:val="ListParagraph"/>
        <w:numPr>
          <w:ilvl w:val="0"/>
          <w:numId w:val="27"/>
        </w:numPr>
        <w:spacing w:after="0" w:line="240" w:lineRule="auto"/>
        <w:ind w:left="288"/>
        <w:rPr>
          <w:rFonts w:asciiTheme="minorHAnsi" w:hAnsiTheme="minorHAnsi"/>
        </w:rPr>
      </w:pPr>
      <w:r w:rsidRPr="00773C74">
        <w:rPr>
          <w:rFonts w:asciiTheme="minorHAnsi" w:hAnsiTheme="minorHAnsi"/>
          <w:b/>
        </w:rPr>
        <w:t>Engineering Controls and Work Practices</w:t>
      </w:r>
      <w:r w:rsidRPr="00773C74">
        <w:rPr>
          <w:rFonts w:asciiTheme="minorHAnsi" w:hAnsiTheme="minorHAnsi"/>
        </w:rPr>
        <w:br/>
        <w:t xml:space="preserve">Engineering controls and work practice controls will be used to prevent or minimize exposure to bloodborne pathogens. Work practice controls designed to either remove or isolate the employee from exposure will be used if engineered controls are not possible. Personal protective equipment will be the last option for employee protection. </w:t>
      </w:r>
      <w:r w:rsidR="00620633">
        <w:rPr>
          <w:rFonts w:asciiTheme="minorHAnsi" w:hAnsiTheme="minorHAnsi"/>
        </w:rPr>
        <w:t>Below are t</w:t>
      </w:r>
      <w:r w:rsidRPr="00773C74">
        <w:rPr>
          <w:rFonts w:asciiTheme="minorHAnsi" w:hAnsiTheme="minorHAnsi"/>
        </w:rPr>
        <w:t>he specific engineering controls and work practice controls</w:t>
      </w:r>
      <w:r w:rsidR="00620633">
        <w:rPr>
          <w:rFonts w:asciiTheme="minorHAnsi" w:hAnsiTheme="minorHAnsi"/>
        </w:rPr>
        <w:t>.</w:t>
      </w:r>
      <w:r w:rsidRPr="00773C74">
        <w:rPr>
          <w:rFonts w:asciiTheme="minorHAnsi" w:hAnsiTheme="minorHAnsi"/>
        </w:rPr>
        <w:br/>
      </w:r>
    </w:p>
    <w:p w:rsidR="00516838" w:rsidRPr="00516838" w:rsidRDefault="00620633" w:rsidP="000001C4">
      <w:pPr>
        <w:pStyle w:val="ListParagraph"/>
        <w:numPr>
          <w:ilvl w:val="0"/>
          <w:numId w:val="28"/>
        </w:numPr>
        <w:spacing w:after="0" w:line="240" w:lineRule="auto"/>
        <w:ind w:left="720"/>
        <w:rPr>
          <w:rFonts w:asciiTheme="minorHAnsi" w:hAnsiTheme="minorHAnsi"/>
          <w:sz w:val="20"/>
          <w:szCs w:val="20"/>
        </w:rPr>
      </w:pPr>
      <w:r>
        <w:rPr>
          <w:rFonts w:asciiTheme="minorHAnsi" w:hAnsiTheme="minorHAnsi"/>
        </w:rPr>
        <w:t>C</w:t>
      </w:r>
      <w:r w:rsidR="00872144" w:rsidRPr="00773C74">
        <w:rPr>
          <w:rFonts w:asciiTheme="minorHAnsi" w:hAnsiTheme="minorHAnsi"/>
        </w:rPr>
        <w:t>ontrols</w:t>
      </w:r>
      <w:r w:rsidR="0057237D">
        <w:rPr>
          <w:rFonts w:asciiTheme="minorHAnsi" w:hAnsiTheme="minorHAnsi"/>
        </w:rPr>
        <w:t>:</w:t>
      </w:r>
      <w:r w:rsidR="00872144" w:rsidRPr="00773C74">
        <w:rPr>
          <w:rFonts w:asciiTheme="minorHAnsi" w:hAnsiTheme="minorHAnsi"/>
        </w:rPr>
        <w:t xml:space="preserve"> </w:t>
      </w:r>
      <w:r w:rsidR="0057237D" w:rsidRPr="00B1387D">
        <w:rPr>
          <w:rFonts w:asciiTheme="minorHAnsi" w:hAnsiTheme="minorHAnsi"/>
          <w:b/>
        </w:rPr>
        <w:t>(</w:t>
      </w:r>
      <w:r w:rsidR="00396EC9">
        <w:rPr>
          <w:rFonts w:asciiTheme="minorHAnsi" w:hAnsiTheme="minorHAnsi"/>
          <w:b/>
        </w:rPr>
        <w:t>e.g., s</w:t>
      </w:r>
      <w:r w:rsidR="00872144" w:rsidRPr="00B1387D">
        <w:rPr>
          <w:rFonts w:asciiTheme="minorHAnsi" w:hAnsiTheme="minorHAnsi"/>
          <w:b/>
        </w:rPr>
        <w:t>harps containers, biosafety cabinets, safety needles, needle</w:t>
      </w:r>
      <w:r w:rsidR="007964C8">
        <w:rPr>
          <w:rFonts w:asciiTheme="minorHAnsi" w:hAnsiTheme="minorHAnsi"/>
          <w:b/>
        </w:rPr>
        <w:t>le</w:t>
      </w:r>
      <w:r w:rsidR="00872144" w:rsidRPr="00B1387D">
        <w:rPr>
          <w:rFonts w:asciiTheme="minorHAnsi" w:hAnsiTheme="minorHAnsi"/>
          <w:b/>
        </w:rPr>
        <w:t>ss systems, etc.</w:t>
      </w:r>
      <w:r w:rsidR="0057237D" w:rsidRPr="00B1387D">
        <w:rPr>
          <w:rFonts w:asciiTheme="minorHAnsi" w:hAnsiTheme="minorHAnsi"/>
          <w:b/>
        </w:rPr>
        <w:t>)</w:t>
      </w:r>
    </w:p>
    <w:p w:rsidR="002D45FA" w:rsidRDefault="00516838" w:rsidP="002D45FA">
      <w:pPr>
        <w:pStyle w:val="ListParagraph"/>
        <w:spacing w:after="0" w:line="240" w:lineRule="auto"/>
        <w:rPr>
          <w:rFonts w:asciiTheme="minorHAnsi" w:hAnsiTheme="minorHAnsi"/>
        </w:rPr>
      </w:pPr>
      <w:r>
        <w:rPr>
          <w:rFonts w:asciiTheme="minorHAnsi" w:hAnsiTheme="minorHAnsi"/>
        </w:rPr>
        <w:t>____________________________________________________________________________________</w:t>
      </w:r>
      <w:r>
        <w:rPr>
          <w:rFonts w:asciiTheme="minorHAnsi" w:hAnsiTheme="minorHAnsi"/>
        </w:rPr>
        <w:br/>
        <w:t>____________________________________________________________________________________</w:t>
      </w:r>
      <w:r>
        <w:rPr>
          <w:rFonts w:asciiTheme="minorHAnsi" w:hAnsiTheme="minorHAnsi"/>
        </w:rPr>
        <w:br/>
        <w:t>____________________________________________________________________________________</w:t>
      </w:r>
      <w:r w:rsidR="002D45FA">
        <w:rPr>
          <w:rFonts w:asciiTheme="minorHAnsi" w:hAnsiTheme="minorHAnsi"/>
        </w:rPr>
        <w:br/>
      </w:r>
    </w:p>
    <w:p w:rsidR="00872144" w:rsidRPr="002D45FA" w:rsidRDefault="007C1A93" w:rsidP="002D45FA">
      <w:pPr>
        <w:pStyle w:val="ListParagraph"/>
        <w:numPr>
          <w:ilvl w:val="0"/>
          <w:numId w:val="28"/>
        </w:numPr>
        <w:spacing w:after="0" w:line="240" w:lineRule="auto"/>
        <w:ind w:left="720"/>
        <w:rPr>
          <w:rFonts w:asciiTheme="minorHAnsi" w:hAnsiTheme="minorHAnsi"/>
        </w:rPr>
      </w:pPr>
      <w:r w:rsidRPr="002D45FA">
        <w:rPr>
          <w:rFonts w:asciiTheme="minorHAnsi" w:hAnsiTheme="minorHAnsi"/>
        </w:rPr>
        <w:t xml:space="preserve">Sharps disposal containers are inspected and maintained or replaced by </w:t>
      </w:r>
      <w:r w:rsidRPr="002D45FA">
        <w:rPr>
          <w:rFonts w:asciiTheme="minorHAnsi" w:hAnsiTheme="minorHAnsi"/>
          <w:b/>
          <w:highlight w:val="lightGray"/>
        </w:rPr>
        <w:t>(Name of responsible person or department)</w:t>
      </w:r>
      <w:r w:rsidRPr="002D45FA">
        <w:rPr>
          <w:rFonts w:asciiTheme="minorHAnsi" w:hAnsiTheme="minorHAnsi"/>
        </w:rPr>
        <w:t xml:space="preserve"> every </w:t>
      </w:r>
      <w:r w:rsidRPr="002D45FA">
        <w:rPr>
          <w:rFonts w:asciiTheme="minorHAnsi" w:hAnsiTheme="minorHAnsi"/>
          <w:b/>
          <w:highlight w:val="lightGray"/>
        </w:rPr>
        <w:t>(List frequency)</w:t>
      </w:r>
      <w:r w:rsidRPr="002D45FA">
        <w:rPr>
          <w:rFonts w:asciiTheme="minorHAnsi" w:hAnsiTheme="minorHAnsi"/>
        </w:rPr>
        <w:t xml:space="preserve"> or whenever necessary to prevent overfilling.</w:t>
      </w:r>
      <w:r w:rsidR="008527ED" w:rsidRPr="002D45FA">
        <w:rPr>
          <w:rFonts w:asciiTheme="minorHAnsi" w:hAnsiTheme="minorHAnsi"/>
          <w:i/>
          <w:sz w:val="20"/>
          <w:szCs w:val="20"/>
        </w:rPr>
        <w:br/>
      </w:r>
    </w:p>
    <w:p w:rsidR="007C1A93" w:rsidRPr="00773C74" w:rsidRDefault="008527ED" w:rsidP="005D56CD">
      <w:pPr>
        <w:pStyle w:val="ListParagraph"/>
        <w:numPr>
          <w:ilvl w:val="0"/>
          <w:numId w:val="28"/>
        </w:numPr>
        <w:spacing w:after="0" w:line="240" w:lineRule="auto"/>
        <w:ind w:left="720"/>
        <w:rPr>
          <w:rFonts w:asciiTheme="minorHAnsi" w:hAnsiTheme="minorHAnsi"/>
          <w:b/>
        </w:rPr>
      </w:pPr>
      <w:r w:rsidRPr="00773C74">
        <w:rPr>
          <w:rFonts w:asciiTheme="minorHAnsi" w:hAnsiTheme="minorHAnsi"/>
        </w:rPr>
        <w:t xml:space="preserve">This facility identifies the need for changes in engineering control and work practices through processes like: </w:t>
      </w:r>
      <w:r w:rsidR="00B1387D" w:rsidRPr="00B1387D">
        <w:rPr>
          <w:rFonts w:asciiTheme="minorHAnsi" w:hAnsiTheme="minorHAnsi"/>
          <w:b/>
        </w:rPr>
        <w:t>(</w:t>
      </w:r>
      <w:r w:rsidR="00396EC9">
        <w:rPr>
          <w:rFonts w:asciiTheme="minorHAnsi" w:hAnsiTheme="minorHAnsi"/>
          <w:b/>
        </w:rPr>
        <w:t>e.g., r</w:t>
      </w:r>
      <w:r w:rsidRPr="00773C74">
        <w:rPr>
          <w:rFonts w:asciiTheme="minorHAnsi" w:hAnsiTheme="minorHAnsi"/>
          <w:b/>
        </w:rPr>
        <w:t>eview of OSHA records, employee interviews, committee activities, etc.</w:t>
      </w:r>
      <w:r w:rsidR="00B1387D">
        <w:rPr>
          <w:rFonts w:asciiTheme="minorHAnsi" w:hAnsiTheme="minorHAnsi"/>
          <w:b/>
        </w:rPr>
        <w:t>)</w:t>
      </w:r>
      <w:r w:rsidR="004227B9">
        <w:rPr>
          <w:rFonts w:asciiTheme="minorHAnsi" w:hAnsiTheme="minorHAnsi"/>
          <w:b/>
        </w:rPr>
        <w:br/>
      </w:r>
      <w:r w:rsidR="004227B9">
        <w:rPr>
          <w:rFonts w:asciiTheme="minorHAnsi" w:hAnsiTheme="minorHAnsi"/>
        </w:rPr>
        <w:t>____________________________________________________________________________________</w:t>
      </w:r>
      <w:r w:rsidR="004227B9">
        <w:rPr>
          <w:rFonts w:asciiTheme="minorHAnsi" w:hAnsiTheme="minorHAnsi"/>
        </w:rPr>
        <w:br/>
        <w:t>____________________________________________________________________________________</w:t>
      </w:r>
      <w:r w:rsidR="004227B9">
        <w:rPr>
          <w:rFonts w:asciiTheme="minorHAnsi" w:hAnsiTheme="minorHAnsi"/>
        </w:rPr>
        <w:br/>
        <w:t>____________________________________________________________________________________</w:t>
      </w:r>
      <w:r w:rsidR="007D6FB8" w:rsidRPr="00773C74">
        <w:rPr>
          <w:rFonts w:asciiTheme="minorHAnsi" w:hAnsiTheme="minorHAnsi"/>
          <w:b/>
        </w:rPr>
        <w:br/>
      </w:r>
    </w:p>
    <w:p w:rsidR="00DB5EEC" w:rsidRPr="00773C74" w:rsidRDefault="007D6FB8" w:rsidP="005D56CD">
      <w:pPr>
        <w:pStyle w:val="ListParagraph"/>
        <w:numPr>
          <w:ilvl w:val="0"/>
          <w:numId w:val="28"/>
        </w:numPr>
        <w:tabs>
          <w:tab w:val="left" w:pos="360"/>
        </w:tabs>
        <w:spacing w:after="0" w:line="240" w:lineRule="auto"/>
        <w:ind w:left="720"/>
        <w:rPr>
          <w:rFonts w:asciiTheme="minorHAnsi" w:hAnsiTheme="minorHAnsi"/>
        </w:rPr>
      </w:pPr>
      <w:r w:rsidRPr="00773C74">
        <w:rPr>
          <w:rFonts w:asciiTheme="minorHAnsi" w:hAnsiTheme="minorHAnsi"/>
        </w:rPr>
        <w:t xml:space="preserve">We evaluate new procedures and new products regularly by: </w:t>
      </w:r>
      <w:r w:rsidRPr="00773C74">
        <w:rPr>
          <w:rFonts w:asciiTheme="minorHAnsi" w:hAnsiTheme="minorHAnsi"/>
          <w:b/>
        </w:rPr>
        <w:t>(</w:t>
      </w:r>
      <w:r w:rsidR="00396EC9">
        <w:rPr>
          <w:rFonts w:asciiTheme="minorHAnsi" w:hAnsiTheme="minorHAnsi"/>
          <w:b/>
        </w:rPr>
        <w:t>d</w:t>
      </w:r>
      <w:r w:rsidRPr="00773C74">
        <w:rPr>
          <w:rFonts w:asciiTheme="minorHAnsi" w:hAnsiTheme="minorHAnsi"/>
          <w:b/>
        </w:rPr>
        <w:t>escribe the process, literature reviewed, supplier info and products considered</w:t>
      </w:r>
      <w:r w:rsidR="007964C8">
        <w:rPr>
          <w:rFonts w:asciiTheme="minorHAnsi" w:hAnsiTheme="minorHAnsi"/>
          <w:b/>
        </w:rPr>
        <w:t>)</w:t>
      </w:r>
      <w:r w:rsidRPr="00773C74">
        <w:rPr>
          <w:rFonts w:asciiTheme="minorHAnsi" w:hAnsiTheme="minorHAnsi"/>
        </w:rPr>
        <w:br/>
        <w:t>_________________________________________________________________</w:t>
      </w:r>
      <w:r w:rsidR="00BA5782" w:rsidRPr="00773C74">
        <w:rPr>
          <w:rFonts w:asciiTheme="minorHAnsi" w:hAnsiTheme="minorHAnsi"/>
        </w:rPr>
        <w:t>___________________</w:t>
      </w:r>
    </w:p>
    <w:p w:rsidR="007D6FB8" w:rsidRPr="00773C74" w:rsidRDefault="007D6FB8" w:rsidP="005D56CD">
      <w:pPr>
        <w:pStyle w:val="ListParagraph"/>
        <w:tabs>
          <w:tab w:val="left" w:pos="360"/>
        </w:tabs>
        <w:spacing w:after="0" w:line="240" w:lineRule="auto"/>
        <w:rPr>
          <w:rFonts w:asciiTheme="minorHAnsi" w:hAnsiTheme="minorHAnsi"/>
        </w:rPr>
      </w:pPr>
      <w:r w:rsidRPr="00773C74">
        <w:rPr>
          <w:rFonts w:asciiTheme="minorHAnsi" w:hAnsiTheme="minorHAnsi"/>
        </w:rPr>
        <w:t>_________________________________________________________________</w:t>
      </w:r>
      <w:r w:rsidR="00BA5782" w:rsidRPr="00773C74">
        <w:rPr>
          <w:rFonts w:asciiTheme="minorHAnsi" w:hAnsiTheme="minorHAnsi"/>
        </w:rPr>
        <w:t>___________________</w:t>
      </w:r>
    </w:p>
    <w:p w:rsidR="006F7A01" w:rsidRPr="004227B9" w:rsidRDefault="007D6FB8" w:rsidP="004227B9">
      <w:pPr>
        <w:pStyle w:val="ListParagraph"/>
        <w:tabs>
          <w:tab w:val="left" w:pos="360"/>
        </w:tabs>
        <w:spacing w:after="0" w:line="240" w:lineRule="auto"/>
        <w:rPr>
          <w:rFonts w:asciiTheme="minorHAnsi" w:hAnsiTheme="minorHAnsi"/>
        </w:rPr>
      </w:pPr>
      <w:r w:rsidRPr="00773C74">
        <w:rPr>
          <w:rFonts w:asciiTheme="minorHAnsi" w:hAnsiTheme="minorHAnsi"/>
        </w:rPr>
        <w:t>_________________________________________________________________</w:t>
      </w:r>
      <w:r w:rsidR="00BA5782" w:rsidRPr="00773C74">
        <w:rPr>
          <w:rFonts w:asciiTheme="minorHAnsi" w:hAnsiTheme="minorHAnsi"/>
        </w:rPr>
        <w:t>___________________</w:t>
      </w:r>
    </w:p>
    <w:p w:rsidR="006636F9" w:rsidRPr="006F7A01" w:rsidRDefault="006636F9" w:rsidP="006F7A01">
      <w:pPr>
        <w:pStyle w:val="ListParagraph"/>
        <w:numPr>
          <w:ilvl w:val="0"/>
          <w:numId w:val="28"/>
        </w:numPr>
        <w:tabs>
          <w:tab w:val="left" w:pos="360"/>
        </w:tabs>
        <w:spacing w:after="0" w:line="240" w:lineRule="auto"/>
        <w:ind w:left="720"/>
        <w:rPr>
          <w:rFonts w:asciiTheme="minorHAnsi" w:hAnsiTheme="minorHAnsi"/>
        </w:rPr>
      </w:pPr>
      <w:r w:rsidRPr="006F7A01">
        <w:rPr>
          <w:rFonts w:asciiTheme="minorHAnsi" w:hAnsiTheme="minorHAnsi"/>
        </w:rPr>
        <w:lastRenderedPageBreak/>
        <w:t>Both frontline workers and management officials are involved in this process in the following manner:</w:t>
      </w:r>
      <w:r w:rsidR="00507AD8">
        <w:rPr>
          <w:rFonts w:asciiTheme="minorHAnsi" w:hAnsiTheme="minorHAnsi"/>
        </w:rPr>
        <w:br/>
      </w:r>
      <w:r w:rsidRPr="006F7A01">
        <w:rPr>
          <w:rFonts w:asciiTheme="minorHAnsi" w:hAnsiTheme="minorHAnsi"/>
          <w:b/>
        </w:rPr>
        <w:t>(</w:t>
      </w:r>
      <w:r w:rsidR="00396EC9">
        <w:rPr>
          <w:rFonts w:asciiTheme="minorHAnsi" w:hAnsiTheme="minorHAnsi"/>
          <w:b/>
        </w:rPr>
        <w:t>d</w:t>
      </w:r>
      <w:r w:rsidRPr="006F7A01">
        <w:rPr>
          <w:rFonts w:asciiTheme="minorHAnsi" w:hAnsiTheme="minorHAnsi"/>
          <w:b/>
        </w:rPr>
        <w:t>escribe employees’ involvement)</w:t>
      </w:r>
    </w:p>
    <w:p w:rsidR="006636F9" w:rsidRPr="00773C74" w:rsidRDefault="006636F9" w:rsidP="005D56CD">
      <w:pPr>
        <w:pStyle w:val="ListParagraph"/>
        <w:tabs>
          <w:tab w:val="left" w:pos="360"/>
        </w:tabs>
        <w:spacing w:after="0" w:line="240" w:lineRule="auto"/>
        <w:rPr>
          <w:rFonts w:asciiTheme="minorHAnsi" w:hAnsiTheme="minorHAnsi"/>
        </w:rPr>
      </w:pPr>
      <w:r w:rsidRPr="00773C74">
        <w:rPr>
          <w:rFonts w:asciiTheme="minorHAnsi" w:hAnsiTheme="minorHAnsi"/>
        </w:rPr>
        <w:t>_________________________________________________________________</w:t>
      </w:r>
      <w:r w:rsidR="00B17399" w:rsidRPr="00773C74">
        <w:rPr>
          <w:rFonts w:asciiTheme="minorHAnsi" w:hAnsiTheme="minorHAnsi"/>
        </w:rPr>
        <w:t>____________________</w:t>
      </w:r>
    </w:p>
    <w:p w:rsidR="006636F9" w:rsidRPr="00773C74" w:rsidRDefault="006636F9" w:rsidP="005D56CD">
      <w:pPr>
        <w:pStyle w:val="ListParagraph"/>
        <w:tabs>
          <w:tab w:val="left" w:pos="360"/>
        </w:tabs>
        <w:spacing w:after="0" w:line="240" w:lineRule="auto"/>
        <w:rPr>
          <w:rFonts w:asciiTheme="minorHAnsi" w:hAnsiTheme="minorHAnsi"/>
        </w:rPr>
      </w:pPr>
      <w:r w:rsidRPr="00773C74">
        <w:rPr>
          <w:rFonts w:asciiTheme="minorHAnsi" w:hAnsiTheme="minorHAnsi"/>
        </w:rPr>
        <w:t>_________________________________________________________________</w:t>
      </w:r>
      <w:r w:rsidR="00B17399" w:rsidRPr="00773C74">
        <w:rPr>
          <w:rFonts w:asciiTheme="minorHAnsi" w:hAnsiTheme="minorHAnsi"/>
        </w:rPr>
        <w:t>____________________</w:t>
      </w:r>
    </w:p>
    <w:p w:rsidR="006636F9" w:rsidRPr="00773C74" w:rsidRDefault="006636F9" w:rsidP="005D56CD">
      <w:pPr>
        <w:pStyle w:val="ListParagraph"/>
        <w:tabs>
          <w:tab w:val="left" w:pos="360"/>
        </w:tabs>
        <w:spacing w:after="0" w:line="240" w:lineRule="auto"/>
        <w:rPr>
          <w:rFonts w:asciiTheme="minorHAnsi" w:hAnsiTheme="minorHAnsi"/>
        </w:rPr>
      </w:pPr>
      <w:r w:rsidRPr="00773C74">
        <w:rPr>
          <w:rFonts w:asciiTheme="minorHAnsi" w:hAnsiTheme="minorHAnsi"/>
        </w:rPr>
        <w:t>_________________________________________________________________</w:t>
      </w:r>
      <w:r w:rsidR="00B17399" w:rsidRPr="00773C74">
        <w:rPr>
          <w:rFonts w:asciiTheme="minorHAnsi" w:hAnsiTheme="minorHAnsi"/>
        </w:rPr>
        <w:t>____________________</w:t>
      </w:r>
    </w:p>
    <w:p w:rsidR="00AA35E7" w:rsidRPr="00773C74" w:rsidRDefault="00AA35E7" w:rsidP="005D56CD">
      <w:pPr>
        <w:pStyle w:val="ListParagraph"/>
        <w:tabs>
          <w:tab w:val="left" w:pos="360"/>
        </w:tabs>
        <w:spacing w:after="0" w:line="240" w:lineRule="auto"/>
        <w:rPr>
          <w:rFonts w:asciiTheme="minorHAnsi" w:hAnsiTheme="minorHAnsi"/>
        </w:rPr>
      </w:pPr>
    </w:p>
    <w:p w:rsidR="00AA35E7" w:rsidRPr="00D87F5E" w:rsidRDefault="00AA35E7" w:rsidP="00D87F5E">
      <w:pPr>
        <w:tabs>
          <w:tab w:val="left" w:pos="360"/>
        </w:tabs>
        <w:spacing w:after="0" w:line="240" w:lineRule="auto"/>
        <w:rPr>
          <w:rFonts w:asciiTheme="minorHAnsi" w:hAnsiTheme="minorHAnsi"/>
        </w:rPr>
      </w:pPr>
      <w:r w:rsidRPr="00D87F5E">
        <w:rPr>
          <w:rFonts w:asciiTheme="minorHAnsi" w:hAnsiTheme="minorHAnsi"/>
          <w:b/>
          <w:highlight w:val="lightGray"/>
        </w:rPr>
        <w:t>(Name of responsible person or department)</w:t>
      </w:r>
      <w:r w:rsidRPr="00D87F5E">
        <w:rPr>
          <w:rFonts w:asciiTheme="minorHAnsi" w:hAnsiTheme="minorHAnsi"/>
        </w:rPr>
        <w:t xml:space="preserve"> is responsible for ensuring that the</w:t>
      </w:r>
      <w:r w:rsidR="00D50832" w:rsidRPr="00D87F5E">
        <w:rPr>
          <w:rFonts w:asciiTheme="minorHAnsi" w:hAnsiTheme="minorHAnsi"/>
        </w:rPr>
        <w:t xml:space="preserve"> above</w:t>
      </w:r>
      <w:r w:rsidRPr="00D87F5E">
        <w:rPr>
          <w:rFonts w:asciiTheme="minorHAnsi" w:hAnsiTheme="minorHAnsi"/>
        </w:rPr>
        <w:t xml:space="preserve"> recommendations are implemented.</w:t>
      </w:r>
    </w:p>
    <w:p w:rsidR="000C4625" w:rsidRDefault="000C4625" w:rsidP="000C4625">
      <w:pPr>
        <w:tabs>
          <w:tab w:val="left" w:pos="360"/>
        </w:tabs>
        <w:spacing w:after="0" w:line="240" w:lineRule="auto"/>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p>
    <w:p w:rsidR="000C4625" w:rsidRPr="00773C74" w:rsidRDefault="00EC206F" w:rsidP="00EC206F">
      <w:pPr>
        <w:spacing w:after="0" w:line="240" w:lineRule="auto"/>
        <w:rPr>
          <w:b/>
        </w:rPr>
      </w:pPr>
      <w:r w:rsidRPr="00773C74">
        <w:rPr>
          <w:rFonts w:asciiTheme="minorHAnsi" w:hAnsiTheme="minorHAnsi"/>
          <w:b/>
        </w:rPr>
        <w:t>PROHIBITED PRACTICES</w:t>
      </w:r>
    </w:p>
    <w:p w:rsidR="000C4625" w:rsidRPr="00773C74" w:rsidRDefault="000C4625" w:rsidP="00EC206F">
      <w:pPr>
        <w:pStyle w:val="ListParagraph"/>
        <w:numPr>
          <w:ilvl w:val="0"/>
          <w:numId w:val="32"/>
        </w:numPr>
        <w:spacing w:after="0" w:line="240" w:lineRule="auto"/>
        <w:ind w:left="648"/>
        <w:rPr>
          <w:rFonts w:asciiTheme="minorHAnsi" w:hAnsiTheme="minorHAnsi"/>
        </w:rPr>
      </w:pPr>
      <w:r w:rsidRPr="00773C74">
        <w:rPr>
          <w:rFonts w:asciiTheme="minorHAnsi" w:hAnsiTheme="minorHAnsi"/>
        </w:rPr>
        <w:t>Contaminated needles and other contaminated sharps shall not be sheared or broken.</w:t>
      </w:r>
    </w:p>
    <w:p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rPr>
        <w:t>Contaminated sharps shall not be bent, recapped or removed from the devices.</w:t>
      </w:r>
    </w:p>
    <w:p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rPr>
        <w:t>Sharps that are contaminated with blood or OPIM shall not be stored or processed in a manner that requires employees to reach by hand into the containers where these sharps have been placed.</w:t>
      </w:r>
    </w:p>
    <w:p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rPr>
        <w:t>Disposable sharps shall not be reused.</w:t>
      </w:r>
    </w:p>
    <w:p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rPr>
        <w:t>Broken glassware which may be contaminated shall not be picked up directly with the hands. It shall be cleaned up using mechanical means, such as a brush and dust pan, tongs or forceps.</w:t>
      </w:r>
    </w:p>
    <w:p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rPr>
        <w:t>The contents of sharps containers shall not be accessed unless properly reprocessed or decontaminated.</w:t>
      </w:r>
    </w:p>
    <w:p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rPr>
        <w:t>Sharps containers shall not be opened, emptied or cleaned manually or in any other manner which would expose employees to the risk of sharps injury.</w:t>
      </w:r>
    </w:p>
    <w:p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rPr>
        <w:t>Mouth pipetting/suctioning of blood or OPIM is prohibited.</w:t>
      </w:r>
    </w:p>
    <w:p w:rsidR="000C4625" w:rsidRPr="00773C74" w:rsidRDefault="000C4625" w:rsidP="00EC206F">
      <w:pPr>
        <w:numPr>
          <w:ilvl w:val="0"/>
          <w:numId w:val="32"/>
        </w:numPr>
        <w:spacing w:after="0" w:line="240" w:lineRule="auto"/>
        <w:ind w:left="648"/>
        <w:rPr>
          <w:rFonts w:asciiTheme="minorHAnsi" w:hAnsiTheme="minorHAnsi"/>
        </w:rPr>
      </w:pPr>
      <w:r w:rsidRPr="00773C74">
        <w:rPr>
          <w:rFonts w:asciiTheme="minorHAnsi" w:hAnsiTheme="minorHAnsi"/>
        </w:rPr>
        <w:t>Eating, drinking, smoking, applying cosmetics or lip balm and handling contact lenses are prohibited in work areas where there is a reasonable likelihood of occupational exposure.</w:t>
      </w:r>
    </w:p>
    <w:p w:rsidR="000C4625" w:rsidRPr="00773C74" w:rsidRDefault="00F97411" w:rsidP="00EC206F">
      <w:pPr>
        <w:numPr>
          <w:ilvl w:val="0"/>
          <w:numId w:val="32"/>
        </w:numPr>
        <w:spacing w:after="0" w:line="240" w:lineRule="auto"/>
        <w:ind w:left="648"/>
        <w:rPr>
          <w:rFonts w:asciiTheme="minorHAnsi" w:hAnsiTheme="minorHAnsi"/>
        </w:rPr>
      </w:pPr>
      <w:r>
        <w:rPr>
          <w:rFonts w:asciiTheme="minorHAnsi" w:hAnsiTheme="minorHAnsi"/>
        </w:rPr>
        <w:t xml:space="preserve"> </w:t>
      </w:r>
      <w:r w:rsidR="000C4625" w:rsidRPr="00773C74">
        <w:rPr>
          <w:rFonts w:asciiTheme="minorHAnsi" w:hAnsiTheme="minorHAnsi"/>
        </w:rPr>
        <w:t>Food and drink shall not be kept in refrigerators, freezers, shelves, cabinets or on countertops or bench tops where blood or OPIM are present.</w:t>
      </w:r>
    </w:p>
    <w:p w:rsidR="000C4625" w:rsidRPr="000C4625" w:rsidRDefault="000C4625" w:rsidP="000C4625">
      <w:pPr>
        <w:tabs>
          <w:tab w:val="left" w:pos="360"/>
        </w:tabs>
        <w:spacing w:after="0" w:line="240" w:lineRule="auto"/>
        <w:ind w:hanging="360"/>
        <w:rPr>
          <w:rFonts w:asciiTheme="minorHAnsi" w:hAnsiTheme="minorHAnsi"/>
          <w:sz w:val="20"/>
          <w:szCs w:val="20"/>
        </w:rPr>
      </w:pPr>
    </w:p>
    <w:p w:rsidR="000C4625" w:rsidRPr="00773C74" w:rsidRDefault="000C4625" w:rsidP="005D56CD">
      <w:pPr>
        <w:spacing w:after="0" w:line="240" w:lineRule="auto"/>
        <w:ind w:left="288" w:hanging="360"/>
        <w:rPr>
          <w:b/>
        </w:rPr>
      </w:pPr>
      <w:r w:rsidRPr="00773C74">
        <w:rPr>
          <w:rFonts w:cs="Tahoma"/>
          <w:b/>
          <w:color w:val="000000"/>
        </w:rPr>
        <w:t xml:space="preserve">4. </w:t>
      </w:r>
      <w:r w:rsidRPr="00773C74">
        <w:rPr>
          <w:rFonts w:cs="Tahoma"/>
          <w:b/>
          <w:color w:val="000000"/>
        </w:rPr>
        <w:tab/>
        <w:t>Personal Protective Equipment (PPE)</w:t>
      </w:r>
      <w:r w:rsidRPr="00773C74">
        <w:rPr>
          <w:rFonts w:cs="Tahoma"/>
          <w:color w:val="000000"/>
        </w:rPr>
        <w:br/>
      </w:r>
      <w:r w:rsidRPr="00773C74">
        <w:t>PPE is provided to our employees at no cost to them. Training is provided by the training director. Employees must wear appropriate PPE for the tasks or procedures they will perform.</w:t>
      </w:r>
      <w:r w:rsidRPr="00773C74">
        <w:rPr>
          <w:i/>
          <w:iCs/>
        </w:rPr>
        <w:t xml:space="preserve"> </w:t>
      </w:r>
      <w:r w:rsidRPr="00773C74">
        <w:t xml:space="preserve">The types of PPE available to employees are as follows: </w:t>
      </w:r>
      <w:r w:rsidR="004046EE">
        <w:rPr>
          <w:i/>
          <w:iCs/>
        </w:rPr>
        <w:t>(e</w:t>
      </w:r>
      <w:r w:rsidR="003F41A9">
        <w:rPr>
          <w:i/>
          <w:iCs/>
        </w:rPr>
        <w:t>.g</w:t>
      </w:r>
      <w:r w:rsidRPr="00773C74">
        <w:rPr>
          <w:i/>
          <w:iCs/>
        </w:rPr>
        <w:t>., gloves, eye protection</w:t>
      </w:r>
      <w:r w:rsidR="009D0011">
        <w:t>)</w:t>
      </w:r>
      <w:r w:rsidR="009D0011">
        <w:br/>
        <w:t>_______________________________________________________________________________________________</w:t>
      </w:r>
      <w:r w:rsidR="009D0011">
        <w:br/>
        <w:t>_______________________________________________________________________________________________</w:t>
      </w:r>
      <w:r w:rsidR="009D0011">
        <w:br/>
        <w:t>_______________________________________________________________________________________________</w:t>
      </w:r>
      <w:r w:rsidR="009D0011">
        <w:br/>
      </w:r>
      <w:r w:rsidR="009D0011">
        <w:br/>
      </w:r>
      <w:r w:rsidRPr="00773C74">
        <w:t xml:space="preserve">PPE is located at each workstation with additional supplies able to be obtained through </w:t>
      </w:r>
      <w:r w:rsidRPr="00773C74">
        <w:rPr>
          <w:b/>
          <w:iCs/>
          <w:highlight w:val="lightGray"/>
        </w:rPr>
        <w:t>(Name of responsible person or department)</w:t>
      </w:r>
      <w:r w:rsidRPr="00773C74">
        <w:rPr>
          <w:b/>
          <w:iCs/>
        </w:rPr>
        <w:t>.</w:t>
      </w:r>
    </w:p>
    <w:p w:rsidR="000C4625" w:rsidRPr="00773C74" w:rsidRDefault="000C4625" w:rsidP="000C4625">
      <w:pPr>
        <w:spacing w:after="0" w:line="240" w:lineRule="auto"/>
        <w:ind w:left="770"/>
      </w:pPr>
    </w:p>
    <w:p w:rsidR="000C4625" w:rsidRPr="00773C74" w:rsidRDefault="000C4625" w:rsidP="003F40F0">
      <w:pPr>
        <w:spacing w:after="0" w:line="240" w:lineRule="auto"/>
        <w:ind w:left="360"/>
      </w:pPr>
      <w:r w:rsidRPr="00773C74">
        <w:t>All employees using PPE must observe the following precautions:</w:t>
      </w:r>
      <w:r w:rsidR="0045030E" w:rsidRPr="00773C74">
        <w:br/>
      </w:r>
    </w:p>
    <w:p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rPr>
        <w:t>Wash hands immediately, or as soon as feasible, after removal of gloves or other PPE.</w:t>
      </w:r>
    </w:p>
    <w:p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rPr>
        <w:t>Remove PPE after it becomes contaminated and before leaving the work area.</w:t>
      </w:r>
    </w:p>
    <w:p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rPr>
        <w:t>Dispose of used PPE in designated containers or bins.</w:t>
      </w:r>
    </w:p>
    <w:p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rPr>
        <w:t>Wear appropriate gloves when it can be reasonably anticipated that there may be hand contact with blood or OPIM and when handling or touching contaminated items or surfaces. Replace gloves if torn, punctured or contaminated, or if their ability to function as a barrier is compromised.</w:t>
      </w:r>
    </w:p>
    <w:p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rPr>
        <w:lastRenderedPageBreak/>
        <w:t>Decontaminate utility gloves for reuse only if their integrity is not compromised. Discard utility gloves if they show signs of cracking, peeling, tearing, puncturing or deterioration.</w:t>
      </w:r>
    </w:p>
    <w:p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rPr>
        <w:t>Never wash or decontaminate disposable gloves for reuse.</w:t>
      </w:r>
    </w:p>
    <w:p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rPr>
        <w:t>Wear appropriate face and eye protection when splashes, sprays, spatters or droplets of blood or OPIM pose a hazard to the eye, nose or mouth.</w:t>
      </w:r>
    </w:p>
    <w:p w:rsidR="0045030E" w:rsidRPr="00773C74" w:rsidRDefault="0045030E" w:rsidP="003F40F0">
      <w:pPr>
        <w:pStyle w:val="ListParagraph"/>
        <w:numPr>
          <w:ilvl w:val="0"/>
          <w:numId w:val="20"/>
        </w:numPr>
        <w:autoSpaceDE w:val="0"/>
        <w:autoSpaceDN w:val="0"/>
        <w:adjustRightInd w:val="0"/>
        <w:spacing w:after="0" w:line="240" w:lineRule="auto"/>
        <w:ind w:left="936"/>
        <w:rPr>
          <w:rFonts w:asciiTheme="minorHAnsi" w:hAnsiTheme="minorHAnsi" w:cs="CIDFont+F2"/>
        </w:rPr>
      </w:pPr>
      <w:r w:rsidRPr="00773C74">
        <w:rPr>
          <w:rFonts w:asciiTheme="minorHAnsi" w:hAnsiTheme="minorHAnsi" w:cs="CIDFont+F2"/>
        </w:rPr>
        <w:t>Remove any garment contaminated by blood or OPIM immediately, or as soon as feasible, and in such a way as to avoid contact with the outer surface.</w:t>
      </w:r>
    </w:p>
    <w:p w:rsidR="00154961" w:rsidRPr="00773C74" w:rsidRDefault="00154961" w:rsidP="00154961">
      <w:pPr>
        <w:autoSpaceDE w:val="0"/>
        <w:autoSpaceDN w:val="0"/>
        <w:adjustRightInd w:val="0"/>
        <w:spacing w:after="0" w:line="240" w:lineRule="auto"/>
        <w:rPr>
          <w:rFonts w:asciiTheme="minorHAnsi" w:hAnsiTheme="minorHAnsi" w:cs="CIDFont+F2"/>
        </w:rPr>
      </w:pPr>
    </w:p>
    <w:p w:rsidR="00154961" w:rsidRPr="00773C74" w:rsidRDefault="00A65667" w:rsidP="000D553F">
      <w:pPr>
        <w:autoSpaceDE w:val="0"/>
        <w:autoSpaceDN w:val="0"/>
        <w:adjustRightInd w:val="0"/>
        <w:spacing w:after="0" w:line="240" w:lineRule="auto"/>
        <w:rPr>
          <w:rFonts w:asciiTheme="minorHAnsi" w:hAnsiTheme="minorHAnsi" w:cs="CIDFont+F2"/>
          <w:b/>
        </w:rPr>
      </w:pPr>
      <w:r>
        <w:rPr>
          <w:rFonts w:asciiTheme="minorHAnsi" w:hAnsiTheme="minorHAnsi" w:cs="CIDFont+F2"/>
          <w:b/>
        </w:rPr>
        <w:t>HOUSEKEEPING</w:t>
      </w:r>
      <w:r w:rsidR="00761028" w:rsidRPr="00773C74">
        <w:rPr>
          <w:rFonts w:asciiTheme="minorHAnsi" w:hAnsiTheme="minorHAnsi" w:cs="CIDFont+F2"/>
          <w:b/>
        </w:rPr>
        <w:br/>
      </w:r>
      <w:r w:rsidR="00154961" w:rsidRPr="00773C74">
        <w:rPr>
          <w:rFonts w:asciiTheme="minorHAnsi" w:hAnsiTheme="minorHAnsi" w:cs="CIDFont+F2"/>
          <w:b/>
        </w:rPr>
        <w:t>Regulated waste</w:t>
      </w:r>
      <w:r w:rsidR="00154961" w:rsidRPr="00773C74">
        <w:rPr>
          <w:rFonts w:asciiTheme="minorHAnsi" w:hAnsiTheme="minorHAnsi" w:cs="CIDFont+F2"/>
        </w:rPr>
        <w:t xml:space="preserve"> is placed in containers which are closable, constructed to contain all contents and prevent leakage, appropr</w:t>
      </w:r>
      <w:r w:rsidR="006B02DB">
        <w:rPr>
          <w:rFonts w:asciiTheme="minorHAnsi" w:hAnsiTheme="minorHAnsi" w:cs="CIDFont+F2"/>
        </w:rPr>
        <w:t>iately labeled or color-coded (s</w:t>
      </w:r>
      <w:r w:rsidR="00154961" w:rsidRPr="00773C74">
        <w:rPr>
          <w:rFonts w:asciiTheme="minorHAnsi" w:hAnsiTheme="minorHAnsi" w:cs="CIDFont+F2"/>
        </w:rPr>
        <w:t>ee labels) and closed prior to removal to prevent spillage or protrusion of contents during handling.</w:t>
      </w:r>
    </w:p>
    <w:p w:rsidR="00A70206" w:rsidRDefault="00A70206" w:rsidP="00154961">
      <w:pPr>
        <w:autoSpaceDE w:val="0"/>
        <w:autoSpaceDN w:val="0"/>
        <w:adjustRightInd w:val="0"/>
        <w:spacing w:after="0" w:line="240" w:lineRule="auto"/>
        <w:ind w:left="720"/>
        <w:rPr>
          <w:rFonts w:asciiTheme="minorHAnsi" w:hAnsiTheme="minorHAnsi" w:cs="CIDFont+F2"/>
          <w:sz w:val="20"/>
          <w:szCs w:val="20"/>
        </w:rPr>
      </w:pPr>
    </w:p>
    <w:p w:rsidR="00A70206" w:rsidRPr="00773C74" w:rsidRDefault="00A70206" w:rsidP="000D553F">
      <w:pPr>
        <w:autoSpaceDE w:val="0"/>
        <w:autoSpaceDN w:val="0"/>
        <w:adjustRightInd w:val="0"/>
        <w:spacing w:after="0" w:line="240" w:lineRule="auto"/>
        <w:rPr>
          <w:rFonts w:asciiTheme="minorHAnsi" w:hAnsiTheme="minorHAnsi" w:cs="CIDFont+F2"/>
        </w:rPr>
      </w:pPr>
      <w:r w:rsidRPr="00773C74">
        <w:rPr>
          <w:rFonts w:asciiTheme="minorHAnsi" w:hAnsiTheme="minorHAnsi" w:cs="CIDFont+F2"/>
          <w:b/>
        </w:rPr>
        <w:t>Contaminated sharps</w:t>
      </w:r>
      <w:r w:rsidRPr="00773C74">
        <w:rPr>
          <w:rFonts w:asciiTheme="minorHAnsi" w:hAnsiTheme="minorHAnsi" w:cs="CIDFont+F2"/>
        </w:rPr>
        <w:t xml:space="preserve"> are discarded immediately, or as soon as possible, in containers that are closable, puncture-resistant, leak-proof on sides and bottoms and labeled or color-coded appropriately. Sharps disposal containers must be easily accessible and as close as possible to the immediate area where sharps are used.</w:t>
      </w:r>
    </w:p>
    <w:p w:rsidR="00A70206" w:rsidRPr="00773C74" w:rsidRDefault="00A70206" w:rsidP="000D553F">
      <w:pPr>
        <w:autoSpaceDE w:val="0"/>
        <w:autoSpaceDN w:val="0"/>
        <w:adjustRightInd w:val="0"/>
        <w:spacing w:after="0" w:line="240" w:lineRule="auto"/>
        <w:rPr>
          <w:rFonts w:asciiTheme="minorHAnsi" w:hAnsiTheme="minorHAnsi" w:cs="CIDFont+F2"/>
        </w:rPr>
      </w:pPr>
    </w:p>
    <w:p w:rsidR="00A70206" w:rsidRPr="00773C74" w:rsidRDefault="00A70206" w:rsidP="000D553F">
      <w:pPr>
        <w:autoSpaceDE w:val="0"/>
        <w:autoSpaceDN w:val="0"/>
        <w:adjustRightInd w:val="0"/>
        <w:spacing w:after="0" w:line="240" w:lineRule="auto"/>
        <w:rPr>
          <w:rFonts w:asciiTheme="minorHAnsi" w:hAnsiTheme="minorHAnsi" w:cs="CIDFont+F2"/>
        </w:rPr>
      </w:pPr>
      <w:r w:rsidRPr="00773C74">
        <w:rPr>
          <w:rFonts w:asciiTheme="minorHAnsi" w:hAnsiTheme="minorHAnsi" w:cs="CIDFont+F2"/>
          <w:b/>
        </w:rPr>
        <w:t>Bins and pails</w:t>
      </w:r>
      <w:r w:rsidRPr="00773C74">
        <w:rPr>
          <w:rFonts w:asciiTheme="minorHAnsi" w:hAnsiTheme="minorHAnsi" w:cs="CIDFont+F2"/>
        </w:rPr>
        <w:t xml:space="preserve"> (e.g.</w:t>
      </w:r>
      <w:r w:rsidR="004046EE">
        <w:rPr>
          <w:rFonts w:asciiTheme="minorHAnsi" w:hAnsiTheme="minorHAnsi" w:cs="CIDFont+F2"/>
        </w:rPr>
        <w:t>,</w:t>
      </w:r>
      <w:r w:rsidRPr="00773C74">
        <w:rPr>
          <w:rFonts w:asciiTheme="minorHAnsi" w:hAnsiTheme="minorHAnsi" w:cs="CIDFont+F2"/>
        </w:rPr>
        <w:t xml:space="preserve"> wash or emesis basins) are cleaned and decontaminated as soon as possible after visible contamination.</w:t>
      </w:r>
    </w:p>
    <w:p w:rsidR="0045030E" w:rsidRPr="00773C74" w:rsidRDefault="0045030E" w:rsidP="000D553F">
      <w:pPr>
        <w:spacing w:after="0" w:line="240" w:lineRule="auto"/>
        <w:ind w:firstLine="360"/>
      </w:pPr>
    </w:p>
    <w:p w:rsidR="005E0839" w:rsidRPr="00773C74" w:rsidRDefault="005E0839" w:rsidP="000D553F">
      <w:pPr>
        <w:spacing w:after="0" w:line="240" w:lineRule="auto"/>
      </w:pPr>
      <w:r w:rsidRPr="00773C74">
        <w:rPr>
          <w:b/>
        </w:rPr>
        <w:t>Broken glassware</w:t>
      </w:r>
      <w:r w:rsidRPr="00773C74">
        <w:t xml:space="preserve"> that may be contaminated is picked up using mechanical means, such as with a brush and dust pan.</w:t>
      </w:r>
    </w:p>
    <w:p w:rsidR="00FA3671" w:rsidRPr="00773C74" w:rsidRDefault="00FA3671" w:rsidP="000D553F">
      <w:pPr>
        <w:spacing w:after="0" w:line="240" w:lineRule="auto"/>
        <w:ind w:firstLine="360"/>
      </w:pPr>
    </w:p>
    <w:p w:rsidR="00761028" w:rsidRPr="00773C74" w:rsidRDefault="00FA3671" w:rsidP="000D553F">
      <w:pPr>
        <w:spacing w:after="0" w:line="240" w:lineRule="auto"/>
      </w:pPr>
      <w:r w:rsidRPr="00773C74">
        <w:rPr>
          <w:b/>
        </w:rPr>
        <w:t>Laundry</w:t>
      </w:r>
    </w:p>
    <w:p w:rsidR="00FA3671" w:rsidRPr="00773C74" w:rsidRDefault="00FA3671" w:rsidP="000D553F">
      <w:pPr>
        <w:spacing w:after="0" w:line="240" w:lineRule="auto"/>
      </w:pPr>
      <w:r w:rsidRPr="00773C74">
        <w:t>The following contaminated articles will</w:t>
      </w:r>
      <w:r w:rsidR="00F33A62" w:rsidRPr="00773C74">
        <w:t xml:space="preserve"> be laundered</w:t>
      </w:r>
      <w:r w:rsidR="00126499">
        <w:t xml:space="preserve"> by</w:t>
      </w:r>
      <w:r w:rsidR="00F33A62" w:rsidRPr="00773C74">
        <w:t>:</w:t>
      </w:r>
      <w:r w:rsidR="00126499">
        <w:t xml:space="preserve"> </w:t>
      </w:r>
      <w:r w:rsidR="00126499" w:rsidRPr="00773C74">
        <w:rPr>
          <w:b/>
          <w:highlight w:val="lightGray"/>
        </w:rPr>
        <w:t>(List department or company)</w:t>
      </w:r>
      <w:r w:rsidR="00F33A62" w:rsidRPr="00773C74">
        <w:br/>
      </w:r>
      <w:r w:rsidRPr="00773C74">
        <w:t>________________________</w:t>
      </w:r>
      <w:r w:rsidR="00F33A62" w:rsidRPr="00773C74">
        <w:t>_</w:t>
      </w:r>
      <w:r w:rsidR="00F33A62" w:rsidRPr="00773C74">
        <w:tab/>
        <w:t>____________________________</w:t>
      </w:r>
      <w:r w:rsidR="00136CD8">
        <w:t xml:space="preserve"> __________________________</w:t>
      </w:r>
      <w:r w:rsidR="00F33A62" w:rsidRPr="00773C74">
        <w:br/>
      </w:r>
      <w:r w:rsidRPr="00773C74">
        <w:t>_________________________</w:t>
      </w:r>
      <w:r w:rsidRPr="00773C74">
        <w:tab/>
        <w:t>____________________________</w:t>
      </w:r>
      <w:r w:rsidR="00136CD8">
        <w:t xml:space="preserve"> __________________________</w:t>
      </w:r>
    </w:p>
    <w:p w:rsidR="00FA3671" w:rsidRPr="00773C74" w:rsidRDefault="00FA3671" w:rsidP="000D553F">
      <w:pPr>
        <w:spacing w:after="0" w:line="240" w:lineRule="auto"/>
      </w:pPr>
      <w:r w:rsidRPr="00773C74">
        <w:t>_________________________</w:t>
      </w:r>
      <w:r w:rsidRPr="00773C74">
        <w:tab/>
        <w:t>____________________________</w:t>
      </w:r>
      <w:r w:rsidR="00136CD8">
        <w:t xml:space="preserve"> __________________________</w:t>
      </w:r>
    </w:p>
    <w:p w:rsidR="007427EA" w:rsidRPr="00773C74" w:rsidRDefault="007427EA" w:rsidP="00126499">
      <w:pPr>
        <w:spacing w:after="0" w:line="240" w:lineRule="auto"/>
        <w:rPr>
          <w:b/>
        </w:rPr>
      </w:pPr>
    </w:p>
    <w:p w:rsidR="007427EA" w:rsidRPr="00773C74" w:rsidRDefault="007427EA" w:rsidP="000D553F">
      <w:pPr>
        <w:spacing w:after="0" w:line="240" w:lineRule="auto"/>
      </w:pPr>
      <w:r w:rsidRPr="00773C74">
        <w:t>The following laundering requirements must be met:</w:t>
      </w:r>
      <w:r w:rsidR="00463BDB" w:rsidRPr="00773C74">
        <w:br/>
      </w:r>
    </w:p>
    <w:p w:rsidR="007427EA" w:rsidRPr="00773C74" w:rsidRDefault="007427EA" w:rsidP="000D553F">
      <w:pPr>
        <w:pStyle w:val="ListParagraph"/>
        <w:numPr>
          <w:ilvl w:val="0"/>
          <w:numId w:val="33"/>
        </w:numPr>
        <w:spacing w:after="0" w:line="240" w:lineRule="auto"/>
        <w:rPr>
          <w:rFonts w:asciiTheme="minorHAnsi" w:hAnsiTheme="minorHAnsi"/>
        </w:rPr>
      </w:pPr>
      <w:r w:rsidRPr="00773C74">
        <w:rPr>
          <w:rFonts w:asciiTheme="minorHAnsi" w:hAnsiTheme="minorHAnsi"/>
        </w:rPr>
        <w:t>Handle contaminated laundry as little as possible, with minimal agitation</w:t>
      </w:r>
      <w:r w:rsidR="00F91721">
        <w:rPr>
          <w:rFonts w:asciiTheme="minorHAnsi" w:hAnsiTheme="minorHAnsi"/>
        </w:rPr>
        <w:t>.</w:t>
      </w:r>
    </w:p>
    <w:p w:rsidR="007427EA" w:rsidRPr="00773C74" w:rsidRDefault="007427EA" w:rsidP="000D553F">
      <w:pPr>
        <w:pStyle w:val="ListParagraph"/>
        <w:numPr>
          <w:ilvl w:val="0"/>
          <w:numId w:val="33"/>
        </w:numPr>
        <w:spacing w:after="0" w:line="240" w:lineRule="auto"/>
        <w:rPr>
          <w:rFonts w:asciiTheme="minorHAnsi" w:hAnsiTheme="minorHAnsi"/>
        </w:rPr>
      </w:pPr>
      <w:r w:rsidRPr="00773C74">
        <w:rPr>
          <w:rFonts w:asciiTheme="minorHAnsi" w:hAnsiTheme="minorHAnsi"/>
        </w:rPr>
        <w:t xml:space="preserve">Place wet contaminated laundry in leak-proof, labeled or color-coded containers before transport. Use </w:t>
      </w:r>
      <w:r w:rsidRPr="00592B37">
        <w:rPr>
          <w:rFonts w:asciiTheme="minorHAnsi" w:hAnsiTheme="minorHAnsi"/>
        </w:rPr>
        <w:t xml:space="preserve">red bags or bags marked with biohazard symbol </w:t>
      </w:r>
      <w:r w:rsidRPr="00773C74">
        <w:rPr>
          <w:rFonts w:asciiTheme="minorHAnsi" w:hAnsiTheme="minorHAnsi"/>
        </w:rPr>
        <w:t>for this purpose.</w:t>
      </w:r>
    </w:p>
    <w:p w:rsidR="007427EA" w:rsidRPr="00773C74" w:rsidRDefault="007427EA" w:rsidP="000D553F">
      <w:pPr>
        <w:pStyle w:val="ListParagraph"/>
        <w:numPr>
          <w:ilvl w:val="0"/>
          <w:numId w:val="33"/>
        </w:numPr>
        <w:spacing w:after="0" w:line="240" w:lineRule="auto"/>
        <w:rPr>
          <w:rFonts w:asciiTheme="minorHAnsi" w:hAnsiTheme="minorHAnsi"/>
        </w:rPr>
      </w:pPr>
      <w:r w:rsidRPr="00773C74">
        <w:rPr>
          <w:rFonts w:asciiTheme="minorHAnsi" w:hAnsiTheme="minorHAnsi"/>
        </w:rPr>
        <w:t>Wear the following PPE when handling and/or sorting contaminated laundry:</w:t>
      </w:r>
      <w:r w:rsidR="00592B37">
        <w:rPr>
          <w:rFonts w:asciiTheme="minorHAnsi" w:hAnsiTheme="minorHAnsi"/>
        </w:rPr>
        <w:br/>
        <w:t>_______________________________________________________________</w:t>
      </w:r>
      <w:r w:rsidR="006569FB">
        <w:rPr>
          <w:rFonts w:asciiTheme="minorHAnsi" w:hAnsiTheme="minorHAnsi"/>
        </w:rPr>
        <w:t>____________________________</w:t>
      </w:r>
      <w:r w:rsidR="00592B37">
        <w:rPr>
          <w:rFonts w:asciiTheme="minorHAnsi" w:hAnsiTheme="minorHAnsi"/>
        </w:rPr>
        <w:br/>
        <w:t>_______________________________________________________________</w:t>
      </w:r>
      <w:r w:rsidR="006569FB">
        <w:rPr>
          <w:rFonts w:asciiTheme="minorHAnsi" w:hAnsiTheme="minorHAnsi"/>
        </w:rPr>
        <w:t>____________________________</w:t>
      </w:r>
    </w:p>
    <w:p w:rsidR="00761028" w:rsidRDefault="00761028" w:rsidP="00761028">
      <w:pPr>
        <w:spacing w:after="0" w:line="240" w:lineRule="auto"/>
        <w:rPr>
          <w:rFonts w:asciiTheme="minorHAnsi" w:hAnsiTheme="minorHAnsi"/>
          <w:sz w:val="20"/>
          <w:szCs w:val="20"/>
        </w:rPr>
      </w:pPr>
    </w:p>
    <w:p w:rsidR="000F1A33" w:rsidRPr="009B0900" w:rsidRDefault="00761028" w:rsidP="000F1A33">
      <w:pPr>
        <w:autoSpaceDE w:val="0"/>
        <w:autoSpaceDN w:val="0"/>
        <w:adjustRightInd w:val="0"/>
        <w:spacing w:after="0" w:line="240" w:lineRule="auto"/>
        <w:rPr>
          <w:sz w:val="28"/>
          <w:szCs w:val="28"/>
        </w:rPr>
      </w:pPr>
      <w:r w:rsidRPr="000F1A33">
        <w:rPr>
          <w:rFonts w:asciiTheme="minorHAnsi" w:hAnsiTheme="minorHAnsi"/>
          <w:b/>
        </w:rPr>
        <w:t>Labels</w:t>
      </w:r>
      <w:r w:rsidR="00F9183C" w:rsidRPr="00773C74">
        <w:rPr>
          <w:rFonts w:asciiTheme="minorHAnsi" w:hAnsiTheme="minorHAnsi"/>
          <w:highlight w:val="yellow"/>
        </w:rPr>
        <w:br/>
      </w:r>
      <w:r w:rsidR="000F1A33" w:rsidRPr="000F1A33">
        <w:t>This facility has implemented a biohazard labeling program using either the biohazard warning label, or red color-coded containers, or both. The following items in this facility are labeled as such:</w:t>
      </w:r>
      <w:r w:rsidR="000F1A33">
        <w:br/>
      </w:r>
    </w:p>
    <w:p w:rsidR="000F1A33" w:rsidRDefault="000F1A33" w:rsidP="000F1A33">
      <w:pPr>
        <w:pStyle w:val="ListParagraph"/>
        <w:numPr>
          <w:ilvl w:val="0"/>
          <w:numId w:val="33"/>
        </w:numPr>
        <w:spacing w:after="0" w:line="240" w:lineRule="auto"/>
        <w:rPr>
          <w:rFonts w:asciiTheme="minorHAnsi" w:hAnsiTheme="minorHAnsi"/>
        </w:rPr>
      </w:pPr>
      <w:r>
        <w:rPr>
          <w:rFonts w:asciiTheme="minorHAnsi" w:hAnsiTheme="minorHAnsi"/>
        </w:rPr>
        <w:t>Containers of regulated waste</w:t>
      </w:r>
    </w:p>
    <w:p w:rsidR="000F1A33" w:rsidRDefault="000F1A33" w:rsidP="000F1A33">
      <w:pPr>
        <w:pStyle w:val="ListParagraph"/>
        <w:numPr>
          <w:ilvl w:val="0"/>
          <w:numId w:val="33"/>
        </w:numPr>
        <w:spacing w:after="0" w:line="240" w:lineRule="auto"/>
        <w:rPr>
          <w:rFonts w:asciiTheme="minorHAnsi" w:hAnsiTheme="minorHAnsi"/>
        </w:rPr>
      </w:pPr>
      <w:r>
        <w:rPr>
          <w:rFonts w:asciiTheme="minorHAnsi" w:hAnsiTheme="minorHAnsi"/>
        </w:rPr>
        <w:t>Refrigerators or freezers containing blood and/or other potentially infectious materials</w:t>
      </w:r>
    </w:p>
    <w:p w:rsidR="000F1A33" w:rsidRDefault="000F1A33" w:rsidP="000F1A33">
      <w:pPr>
        <w:pStyle w:val="ListParagraph"/>
        <w:numPr>
          <w:ilvl w:val="0"/>
          <w:numId w:val="33"/>
        </w:numPr>
        <w:spacing w:after="0" w:line="240" w:lineRule="auto"/>
        <w:rPr>
          <w:rFonts w:asciiTheme="minorHAnsi" w:hAnsiTheme="minorHAnsi"/>
        </w:rPr>
      </w:pPr>
      <w:r>
        <w:rPr>
          <w:rFonts w:asciiTheme="minorHAnsi" w:hAnsiTheme="minorHAnsi"/>
        </w:rPr>
        <w:t>Sharps disposal containers</w:t>
      </w:r>
    </w:p>
    <w:p w:rsidR="000F1A33" w:rsidRDefault="000F1A33" w:rsidP="000F1A33">
      <w:pPr>
        <w:pStyle w:val="ListParagraph"/>
        <w:numPr>
          <w:ilvl w:val="0"/>
          <w:numId w:val="33"/>
        </w:numPr>
        <w:spacing w:after="0" w:line="240" w:lineRule="auto"/>
        <w:rPr>
          <w:rFonts w:asciiTheme="minorHAnsi" w:hAnsiTheme="minorHAnsi"/>
        </w:rPr>
      </w:pPr>
      <w:r>
        <w:rPr>
          <w:rFonts w:asciiTheme="minorHAnsi" w:hAnsiTheme="minorHAnsi"/>
        </w:rPr>
        <w:t>Specimen containers</w:t>
      </w:r>
    </w:p>
    <w:p w:rsidR="00761028" w:rsidRPr="000F1A33" w:rsidRDefault="000F1A33" w:rsidP="000D553F">
      <w:pPr>
        <w:pStyle w:val="ListParagraph"/>
        <w:numPr>
          <w:ilvl w:val="0"/>
          <w:numId w:val="33"/>
        </w:numPr>
        <w:spacing w:after="0" w:line="240" w:lineRule="auto"/>
        <w:rPr>
          <w:rFonts w:asciiTheme="minorHAnsi" w:hAnsiTheme="minorHAnsi"/>
        </w:rPr>
      </w:pPr>
      <w:r>
        <w:rPr>
          <w:rFonts w:asciiTheme="minorHAnsi" w:hAnsiTheme="minorHAnsi"/>
        </w:rPr>
        <w:t>Other containers used to store, transport or ship blood and/or other potentially infectious material</w:t>
      </w:r>
    </w:p>
    <w:p w:rsidR="0036128C" w:rsidRPr="0036128C" w:rsidRDefault="00F33A62" w:rsidP="000D553F">
      <w:pPr>
        <w:autoSpaceDE w:val="0"/>
        <w:autoSpaceDN w:val="0"/>
        <w:adjustRightInd w:val="0"/>
        <w:spacing w:after="0" w:line="240" w:lineRule="auto"/>
        <w:rPr>
          <w:sz w:val="20"/>
          <w:szCs w:val="20"/>
        </w:rPr>
      </w:pPr>
      <w:r w:rsidRPr="00773C74">
        <w:rPr>
          <w:rFonts w:cs="Tahoma"/>
          <w:color w:val="000000"/>
        </w:rPr>
        <w:lastRenderedPageBreak/>
        <w:br/>
      </w:r>
      <w:r w:rsidR="0036128C" w:rsidRPr="00773C74">
        <w:rPr>
          <w:b/>
          <w:iCs/>
          <w:highlight w:val="lightGray"/>
        </w:rPr>
        <w:t>(Name of responsible person or department)</w:t>
      </w:r>
      <w:r w:rsidR="0036128C" w:rsidRPr="00773C74">
        <w:t xml:space="preserve"> will ensure warning labels are affixed or red bags are used as required if regulated waste or contaminated equipment is brought into the facility. Employees are to notify their supervisor if they discover regulated waste containers, refrigerators containing blood or OPIM, contaminated equipment, etc. without proper labels.</w:t>
      </w:r>
      <w:r w:rsidR="005501B0">
        <w:rPr>
          <w:sz w:val="20"/>
          <w:szCs w:val="20"/>
        </w:rPr>
        <w:br/>
      </w:r>
    </w:p>
    <w:p w:rsidR="00055D4A" w:rsidRPr="00EC6AFD" w:rsidRDefault="00055D4A" w:rsidP="00055D4A">
      <w:pPr>
        <w:pStyle w:val="CWDocumentSectionHeading"/>
        <w:rPr>
          <w:rFonts w:ascii="Calibri" w:hAnsi="Calibri"/>
        </w:rPr>
      </w:pPr>
      <w:r>
        <w:rPr>
          <w:rFonts w:ascii="Calibri" w:hAnsi="Calibri"/>
        </w:rPr>
        <w:t>HEPATITIS B VACCINATION</w:t>
      </w:r>
    </w:p>
    <w:p w:rsidR="00055D4A" w:rsidRPr="00773C74" w:rsidRDefault="00055D4A" w:rsidP="00055D4A">
      <w:pPr>
        <w:tabs>
          <w:tab w:val="left" w:pos="1260"/>
          <w:tab w:val="left" w:pos="1440"/>
        </w:tabs>
        <w:spacing w:after="0" w:line="240" w:lineRule="auto"/>
        <w:rPr>
          <w:iCs/>
        </w:rPr>
      </w:pPr>
      <w:r w:rsidRPr="00773C74">
        <w:rPr>
          <w:iCs/>
        </w:rPr>
        <w:t>The hepatitis B vaccination series shall be made available to all employees whose exposure determination is identified as being in Category I, unless the employee has previously received the complete hepatitis B vaccination series and antibody testing has revealed that the employee is immune, or the vaccine is contraindicated for medical reasons.</w:t>
      </w:r>
    </w:p>
    <w:p w:rsidR="00055D4A" w:rsidRPr="00773C74" w:rsidRDefault="00055D4A" w:rsidP="00055D4A">
      <w:pPr>
        <w:tabs>
          <w:tab w:val="left" w:pos="1260"/>
          <w:tab w:val="left" w:pos="1440"/>
        </w:tabs>
        <w:spacing w:after="0" w:line="240" w:lineRule="auto"/>
        <w:rPr>
          <w:b/>
          <w:iCs/>
        </w:rPr>
      </w:pPr>
      <w:r w:rsidRPr="00773C74">
        <w:rPr>
          <w:iCs/>
        </w:rPr>
        <w:br/>
      </w:r>
      <w:r w:rsidRPr="00773C74">
        <w:rPr>
          <w:b/>
          <w:iCs/>
        </w:rPr>
        <w:t>Th</w:t>
      </w:r>
      <w:r w:rsidR="009A35C0" w:rsidRPr="00773C74">
        <w:rPr>
          <w:b/>
          <w:iCs/>
        </w:rPr>
        <w:t>e hepatitis vaccination program</w:t>
      </w:r>
      <w:r w:rsidRPr="00773C74">
        <w:rPr>
          <w:b/>
          <w:iCs/>
        </w:rPr>
        <w:t>:</w:t>
      </w:r>
      <w:r w:rsidRPr="00773C74">
        <w:rPr>
          <w:b/>
          <w:iCs/>
        </w:rPr>
        <w:br/>
      </w:r>
    </w:p>
    <w:p w:rsidR="00055D4A" w:rsidRPr="00773C74" w:rsidRDefault="009A35C0" w:rsidP="00055D4A">
      <w:pPr>
        <w:numPr>
          <w:ilvl w:val="0"/>
          <w:numId w:val="34"/>
        </w:numPr>
        <w:tabs>
          <w:tab w:val="left" w:pos="1260"/>
          <w:tab w:val="left" w:pos="1440"/>
        </w:tabs>
        <w:spacing w:after="0" w:line="240" w:lineRule="auto"/>
        <w:rPr>
          <w:iCs/>
        </w:rPr>
      </w:pPr>
      <w:r w:rsidRPr="00773C74">
        <w:rPr>
          <w:iCs/>
        </w:rPr>
        <w:t>Is m</w:t>
      </w:r>
      <w:r w:rsidR="00055D4A" w:rsidRPr="00773C74">
        <w:rPr>
          <w:iCs/>
        </w:rPr>
        <w:t>ade available at no cost to eligible employees.</w:t>
      </w:r>
    </w:p>
    <w:p w:rsidR="00055D4A" w:rsidRPr="00773C74" w:rsidRDefault="009A35C0" w:rsidP="00055D4A">
      <w:pPr>
        <w:numPr>
          <w:ilvl w:val="0"/>
          <w:numId w:val="34"/>
        </w:numPr>
        <w:tabs>
          <w:tab w:val="left" w:pos="1260"/>
          <w:tab w:val="left" w:pos="1440"/>
        </w:tabs>
        <w:spacing w:after="0" w:line="240" w:lineRule="auto"/>
        <w:rPr>
          <w:iCs/>
        </w:rPr>
      </w:pPr>
      <w:r w:rsidRPr="00773C74">
        <w:rPr>
          <w:iCs/>
        </w:rPr>
        <w:t>Is m</w:t>
      </w:r>
      <w:r w:rsidR="00055D4A" w:rsidRPr="00773C74">
        <w:rPr>
          <w:iCs/>
        </w:rPr>
        <w:t>ade available to the employee at a reasonable time and location.</w:t>
      </w:r>
    </w:p>
    <w:p w:rsidR="00055D4A" w:rsidRPr="00773C74" w:rsidRDefault="009A35C0" w:rsidP="00055D4A">
      <w:pPr>
        <w:numPr>
          <w:ilvl w:val="0"/>
          <w:numId w:val="34"/>
        </w:numPr>
        <w:tabs>
          <w:tab w:val="left" w:pos="1260"/>
          <w:tab w:val="left" w:pos="1440"/>
        </w:tabs>
        <w:spacing w:after="0" w:line="240" w:lineRule="auto"/>
        <w:rPr>
          <w:iCs/>
        </w:rPr>
      </w:pPr>
      <w:r w:rsidRPr="00773C74">
        <w:rPr>
          <w:iCs/>
        </w:rPr>
        <w:t>Is p</w:t>
      </w:r>
      <w:r w:rsidR="00055D4A" w:rsidRPr="00773C74">
        <w:rPr>
          <w:iCs/>
        </w:rPr>
        <w:t>erformed under the supervision of a licensed physician or health</w:t>
      </w:r>
      <w:r w:rsidR="004A73F6">
        <w:rPr>
          <w:iCs/>
        </w:rPr>
        <w:t xml:space="preserve"> </w:t>
      </w:r>
      <w:r w:rsidR="00055D4A" w:rsidRPr="00773C74">
        <w:rPr>
          <w:iCs/>
        </w:rPr>
        <w:t>care professional.</w:t>
      </w:r>
    </w:p>
    <w:p w:rsidR="00055D4A" w:rsidRPr="00773C74" w:rsidRDefault="009A35C0" w:rsidP="00055D4A">
      <w:pPr>
        <w:numPr>
          <w:ilvl w:val="0"/>
          <w:numId w:val="34"/>
        </w:numPr>
        <w:tabs>
          <w:tab w:val="left" w:pos="1260"/>
          <w:tab w:val="left" w:pos="1440"/>
        </w:tabs>
        <w:spacing w:after="0" w:line="240" w:lineRule="auto"/>
        <w:rPr>
          <w:iCs/>
        </w:rPr>
      </w:pPr>
      <w:r w:rsidRPr="00773C74">
        <w:rPr>
          <w:iCs/>
        </w:rPr>
        <w:t>Is p</w:t>
      </w:r>
      <w:r w:rsidR="00055D4A" w:rsidRPr="00773C74">
        <w:rPr>
          <w:iCs/>
        </w:rPr>
        <w:t>rovided according to the recommendations of U.S. Public Health Services.</w:t>
      </w:r>
    </w:p>
    <w:p w:rsidR="00055D4A" w:rsidRPr="00773C74" w:rsidRDefault="009A35C0" w:rsidP="00055D4A">
      <w:pPr>
        <w:numPr>
          <w:ilvl w:val="0"/>
          <w:numId w:val="34"/>
        </w:numPr>
        <w:tabs>
          <w:tab w:val="left" w:pos="1260"/>
          <w:tab w:val="left" w:pos="1440"/>
        </w:tabs>
        <w:spacing w:after="0" w:line="240" w:lineRule="auto"/>
        <w:rPr>
          <w:iCs/>
        </w:rPr>
      </w:pPr>
      <w:r w:rsidRPr="00773C74">
        <w:rPr>
          <w:iCs/>
        </w:rPr>
        <w:t>Is m</w:t>
      </w:r>
      <w:r w:rsidR="00055D4A" w:rsidRPr="00773C74">
        <w:rPr>
          <w:iCs/>
        </w:rPr>
        <w:t>ade available after the employee has received the training in occupational exposure and within 10 working days of initial assignment to all employees who have occupational exposure.</w:t>
      </w:r>
    </w:p>
    <w:p w:rsidR="00055D4A" w:rsidRPr="00773C74" w:rsidRDefault="009A35C0" w:rsidP="00055D4A">
      <w:pPr>
        <w:numPr>
          <w:ilvl w:val="0"/>
          <w:numId w:val="34"/>
        </w:numPr>
        <w:tabs>
          <w:tab w:val="left" w:pos="1260"/>
          <w:tab w:val="left" w:pos="1440"/>
        </w:tabs>
        <w:spacing w:after="0" w:line="240" w:lineRule="auto"/>
        <w:rPr>
          <w:iCs/>
        </w:rPr>
      </w:pPr>
      <w:r w:rsidRPr="00773C74">
        <w:rPr>
          <w:iCs/>
        </w:rPr>
        <w:t>Is a</w:t>
      </w:r>
      <w:r w:rsidR="006C27C2" w:rsidRPr="00773C74">
        <w:rPr>
          <w:iCs/>
        </w:rPr>
        <w:t>vailable i</w:t>
      </w:r>
      <w:r w:rsidR="00055D4A" w:rsidRPr="00773C74">
        <w:rPr>
          <w:iCs/>
        </w:rPr>
        <w:t>f an employee initially decli</w:t>
      </w:r>
      <w:r w:rsidR="006C27C2" w:rsidRPr="00773C74">
        <w:rPr>
          <w:iCs/>
        </w:rPr>
        <w:t>nes the hepatitis B vaccination</w:t>
      </w:r>
      <w:r w:rsidR="00055D4A" w:rsidRPr="00773C74">
        <w:rPr>
          <w:iCs/>
        </w:rPr>
        <w:t xml:space="preserve"> but at a later date chooses to receive the vaccination while still eligible and employed.</w:t>
      </w:r>
    </w:p>
    <w:p w:rsidR="00055D4A" w:rsidRPr="00773C74" w:rsidRDefault="004A2EB7" w:rsidP="00055D4A">
      <w:pPr>
        <w:numPr>
          <w:ilvl w:val="0"/>
          <w:numId w:val="34"/>
        </w:numPr>
        <w:tabs>
          <w:tab w:val="left" w:pos="1260"/>
          <w:tab w:val="left" w:pos="1440"/>
        </w:tabs>
        <w:spacing w:after="0" w:line="240" w:lineRule="auto"/>
        <w:rPr>
          <w:iCs/>
        </w:rPr>
      </w:pPr>
      <w:r w:rsidRPr="00773C74">
        <w:rPr>
          <w:iCs/>
        </w:rPr>
        <w:t>Require</w:t>
      </w:r>
      <w:r w:rsidR="007F36E2">
        <w:rPr>
          <w:iCs/>
        </w:rPr>
        <w:t>s</w:t>
      </w:r>
      <w:r w:rsidRPr="00773C74">
        <w:rPr>
          <w:iCs/>
        </w:rPr>
        <w:t xml:space="preserve"> that a</w:t>
      </w:r>
      <w:r w:rsidR="00055D4A" w:rsidRPr="00773C74">
        <w:rPr>
          <w:iCs/>
        </w:rPr>
        <w:t xml:space="preserve">ll employees who decline the hepatitis vaccination shall sign the Hepatitis B Vaccination Declination Form. </w:t>
      </w:r>
    </w:p>
    <w:p w:rsidR="00055D4A" w:rsidRPr="00055D4A" w:rsidRDefault="00055D4A" w:rsidP="00055D4A">
      <w:pPr>
        <w:tabs>
          <w:tab w:val="left" w:pos="1260"/>
          <w:tab w:val="left" w:pos="1440"/>
        </w:tabs>
        <w:spacing w:after="0" w:line="240" w:lineRule="auto"/>
        <w:rPr>
          <w:iCs/>
          <w:sz w:val="20"/>
          <w:szCs w:val="20"/>
        </w:rPr>
      </w:pPr>
    </w:p>
    <w:p w:rsidR="00055D4A" w:rsidRDefault="00055D4A" w:rsidP="00055D4A">
      <w:pPr>
        <w:pStyle w:val="CWDocumentSectionHeading"/>
        <w:rPr>
          <w:rFonts w:ascii="Calibri" w:hAnsi="Calibri"/>
        </w:rPr>
      </w:pPr>
      <w:r>
        <w:rPr>
          <w:rFonts w:ascii="Calibri" w:hAnsi="Calibri"/>
        </w:rPr>
        <w:t>POST-EXPOSURE EVALUATION AND FOLLOW-UP</w:t>
      </w:r>
    </w:p>
    <w:p w:rsidR="00E83D13" w:rsidRPr="00773C74" w:rsidRDefault="00E83D13" w:rsidP="00E83D13">
      <w:pPr>
        <w:tabs>
          <w:tab w:val="left" w:pos="1260"/>
          <w:tab w:val="left" w:pos="1440"/>
        </w:tabs>
        <w:spacing w:after="0" w:line="240" w:lineRule="auto"/>
      </w:pPr>
      <w:r w:rsidRPr="00773C74">
        <w:t>Should an exposure incident occur, contact your supervisor or department manager.</w:t>
      </w:r>
    </w:p>
    <w:p w:rsidR="00E83D13" w:rsidRPr="00773C74" w:rsidRDefault="00E83D13" w:rsidP="00E83D13">
      <w:pPr>
        <w:tabs>
          <w:tab w:val="left" w:pos="1260"/>
          <w:tab w:val="left" w:pos="1440"/>
        </w:tabs>
        <w:spacing w:after="0" w:line="240" w:lineRule="auto"/>
      </w:pPr>
    </w:p>
    <w:p w:rsidR="00E83D13" w:rsidRPr="00773C74" w:rsidRDefault="00E83D13" w:rsidP="00E83D13">
      <w:pPr>
        <w:tabs>
          <w:tab w:val="left" w:pos="1260"/>
          <w:tab w:val="left" w:pos="1440"/>
        </w:tabs>
        <w:spacing w:after="0" w:line="240" w:lineRule="auto"/>
      </w:pPr>
      <w:r w:rsidRPr="00773C74">
        <w:t xml:space="preserve">An immediate and confidential medical evaluation and follow-up will be conducted by </w:t>
      </w:r>
      <w:r w:rsidRPr="00280445">
        <w:rPr>
          <w:b/>
          <w:highlight w:val="lightGray"/>
        </w:rPr>
        <w:t>(</w:t>
      </w:r>
      <w:r w:rsidR="00280445" w:rsidRPr="00280445">
        <w:rPr>
          <w:b/>
          <w:iCs/>
          <w:highlight w:val="lightGray"/>
        </w:rPr>
        <w:t xml:space="preserve">Name of </w:t>
      </w:r>
      <w:r w:rsidR="00280445">
        <w:rPr>
          <w:b/>
          <w:iCs/>
          <w:highlight w:val="lightGray"/>
        </w:rPr>
        <w:t>l</w:t>
      </w:r>
      <w:r w:rsidRPr="00280445">
        <w:rPr>
          <w:b/>
          <w:iCs/>
          <w:highlight w:val="lightGray"/>
        </w:rPr>
        <w:t>icensed health care professional)</w:t>
      </w:r>
      <w:r w:rsidRPr="00280445">
        <w:rPr>
          <w:b/>
          <w:highlight w:val="lightGray"/>
        </w:rPr>
        <w:t>.</w:t>
      </w:r>
      <w:r w:rsidRPr="00280445">
        <w:rPr>
          <w:b/>
        </w:rPr>
        <w:t xml:space="preserve"> </w:t>
      </w:r>
      <w:r w:rsidRPr="00773C74">
        <w:t>Following initial first aid (</w:t>
      </w:r>
      <w:r w:rsidR="00F91721">
        <w:t xml:space="preserve">e.g., </w:t>
      </w:r>
      <w:r w:rsidRPr="00773C74">
        <w:t>clean the wound, flush eyes or other mucous membrane, etc.), the following activities will be performed:</w:t>
      </w:r>
      <w:r w:rsidRPr="00773C74">
        <w:br/>
      </w:r>
    </w:p>
    <w:p w:rsidR="00E83D13" w:rsidRPr="00773C74" w:rsidRDefault="003D2A5C" w:rsidP="00E83D13">
      <w:pPr>
        <w:numPr>
          <w:ilvl w:val="0"/>
          <w:numId w:val="20"/>
        </w:numPr>
        <w:autoSpaceDE w:val="0"/>
        <w:autoSpaceDN w:val="0"/>
        <w:adjustRightInd w:val="0"/>
        <w:spacing w:after="0" w:line="240" w:lineRule="auto"/>
        <w:rPr>
          <w:rFonts w:cs="CIDFont+F2"/>
        </w:rPr>
      </w:pPr>
      <w:r w:rsidRPr="00773C74">
        <w:rPr>
          <w:rFonts w:cs="CIDFont+F2"/>
        </w:rPr>
        <w:t>Document</w:t>
      </w:r>
      <w:r w:rsidR="007F36E2">
        <w:rPr>
          <w:rFonts w:cs="CIDFont+F2"/>
        </w:rPr>
        <w:t>ation of</w:t>
      </w:r>
      <w:r w:rsidRPr="00773C74">
        <w:rPr>
          <w:rFonts w:cs="CIDFont+F2"/>
        </w:rPr>
        <w:t xml:space="preserve"> the routes of exposure and how the exposure occurred.</w:t>
      </w:r>
    </w:p>
    <w:p w:rsidR="003D2A5C" w:rsidRPr="00773C74" w:rsidRDefault="007F36E2" w:rsidP="00E83D13">
      <w:pPr>
        <w:numPr>
          <w:ilvl w:val="0"/>
          <w:numId w:val="20"/>
        </w:numPr>
        <w:autoSpaceDE w:val="0"/>
        <w:autoSpaceDN w:val="0"/>
        <w:adjustRightInd w:val="0"/>
        <w:spacing w:after="0" w:line="240" w:lineRule="auto"/>
        <w:rPr>
          <w:rFonts w:cs="CIDFont+F2"/>
        </w:rPr>
      </w:pPr>
      <w:r>
        <w:rPr>
          <w:rFonts w:cs="CIDFont+F2"/>
        </w:rPr>
        <w:t>Identification</w:t>
      </w:r>
      <w:r w:rsidR="003D2A5C" w:rsidRPr="00773C74">
        <w:rPr>
          <w:rFonts w:cs="CIDFont+F2"/>
        </w:rPr>
        <w:t xml:space="preserve"> and document</w:t>
      </w:r>
      <w:r>
        <w:rPr>
          <w:rFonts w:cs="CIDFont+F2"/>
        </w:rPr>
        <w:t>ation of</w:t>
      </w:r>
      <w:r w:rsidR="003D2A5C" w:rsidRPr="00773C74">
        <w:rPr>
          <w:rFonts w:cs="CIDFont+F2"/>
        </w:rPr>
        <w:t xml:space="preserve"> the source individual (unless the employer can establish that identification is not possible or prohibited by state or local law).</w:t>
      </w:r>
    </w:p>
    <w:p w:rsidR="003D2A5C" w:rsidRPr="00773C74" w:rsidRDefault="007F36E2" w:rsidP="00E83D13">
      <w:pPr>
        <w:numPr>
          <w:ilvl w:val="0"/>
          <w:numId w:val="20"/>
        </w:numPr>
        <w:autoSpaceDE w:val="0"/>
        <w:autoSpaceDN w:val="0"/>
        <w:adjustRightInd w:val="0"/>
        <w:spacing w:after="0" w:line="240" w:lineRule="auto"/>
        <w:rPr>
          <w:rFonts w:cs="CIDFont+F2"/>
        </w:rPr>
      </w:pPr>
      <w:r>
        <w:rPr>
          <w:rFonts w:cs="CIDFont+F2"/>
        </w:rPr>
        <w:t>Obtaining of</w:t>
      </w:r>
      <w:r w:rsidR="003D2A5C" w:rsidRPr="00773C74">
        <w:rPr>
          <w:rFonts w:cs="CIDFont+F2"/>
        </w:rPr>
        <w:t xml:space="preserve"> consent and arrangements to have the source individual tested as soon as possible to determine HIV, HCV and HBV infectivity; document</w:t>
      </w:r>
      <w:r>
        <w:rPr>
          <w:rFonts w:cs="CIDFont+F2"/>
        </w:rPr>
        <w:t>ation</w:t>
      </w:r>
      <w:r w:rsidR="003D2A5C" w:rsidRPr="00773C74">
        <w:rPr>
          <w:rFonts w:cs="CIDFont+F2"/>
        </w:rPr>
        <w:t xml:space="preserve"> that the source individual’s test results were conveyed to the employee’s health care provider.</w:t>
      </w:r>
    </w:p>
    <w:p w:rsidR="003D2A5C" w:rsidRPr="00773C74" w:rsidRDefault="003D2A5C" w:rsidP="00E83D13">
      <w:pPr>
        <w:numPr>
          <w:ilvl w:val="0"/>
          <w:numId w:val="20"/>
        </w:numPr>
        <w:autoSpaceDE w:val="0"/>
        <w:autoSpaceDN w:val="0"/>
        <w:adjustRightInd w:val="0"/>
        <w:spacing w:after="0" w:line="240" w:lineRule="auto"/>
        <w:rPr>
          <w:rFonts w:cs="CIDFont+F2"/>
        </w:rPr>
      </w:pPr>
      <w:r w:rsidRPr="00773C74">
        <w:rPr>
          <w:rFonts w:cs="CIDFont+F2"/>
        </w:rPr>
        <w:t>If the source individual is already known to be HIV, HCV and/or HBV positive, new testing need not be performed.</w:t>
      </w:r>
    </w:p>
    <w:p w:rsidR="003D2A5C" w:rsidRPr="00773C74" w:rsidRDefault="007F36E2" w:rsidP="00E83D13">
      <w:pPr>
        <w:numPr>
          <w:ilvl w:val="0"/>
          <w:numId w:val="20"/>
        </w:numPr>
        <w:autoSpaceDE w:val="0"/>
        <w:autoSpaceDN w:val="0"/>
        <w:adjustRightInd w:val="0"/>
        <w:spacing w:after="0" w:line="240" w:lineRule="auto"/>
        <w:rPr>
          <w:rFonts w:cs="CIDFont+F2"/>
        </w:rPr>
      </w:pPr>
      <w:r>
        <w:rPr>
          <w:rFonts w:cs="CIDFont+F2"/>
        </w:rPr>
        <w:t>Assurance</w:t>
      </w:r>
      <w:r w:rsidR="003D2A5C" w:rsidRPr="00773C74">
        <w:rPr>
          <w:rFonts w:cs="CIDFont+F2"/>
        </w:rPr>
        <w:t xml:space="preserve"> that the exposed employee is provided with the source individual’s test results and with information about applicable disclosure laws and regulations concerning the identity and infectious status of the source individual (e.g., laws protecting confidentiality).</w:t>
      </w:r>
    </w:p>
    <w:p w:rsidR="003D2A5C" w:rsidRPr="00773C74" w:rsidRDefault="003D2A5C" w:rsidP="00E83D13">
      <w:pPr>
        <w:numPr>
          <w:ilvl w:val="0"/>
          <w:numId w:val="20"/>
        </w:numPr>
        <w:autoSpaceDE w:val="0"/>
        <w:autoSpaceDN w:val="0"/>
        <w:adjustRightInd w:val="0"/>
        <w:spacing w:after="0" w:line="240" w:lineRule="auto"/>
        <w:rPr>
          <w:rFonts w:cs="CIDFont+F2"/>
        </w:rPr>
      </w:pPr>
      <w:r w:rsidRPr="00773C74">
        <w:rPr>
          <w:rFonts w:cs="CIDFont+F2"/>
        </w:rPr>
        <w:t xml:space="preserve">After obtaining consent, exposed employee’s blood </w:t>
      </w:r>
      <w:r w:rsidR="007F36E2">
        <w:rPr>
          <w:rFonts w:cs="CIDFont+F2"/>
        </w:rPr>
        <w:t xml:space="preserve">will be collected </w:t>
      </w:r>
      <w:r w:rsidRPr="00773C74">
        <w:rPr>
          <w:rFonts w:cs="CIDFont+F2"/>
        </w:rPr>
        <w:t>as soon as possible after exposure incident and test</w:t>
      </w:r>
      <w:r w:rsidR="007F36E2">
        <w:rPr>
          <w:rFonts w:cs="CIDFont+F2"/>
        </w:rPr>
        <w:t>ed</w:t>
      </w:r>
      <w:r w:rsidRPr="00773C74">
        <w:rPr>
          <w:rFonts w:cs="CIDFont+F2"/>
        </w:rPr>
        <w:t xml:space="preserve"> for HBV and HIV serological status.</w:t>
      </w:r>
    </w:p>
    <w:p w:rsidR="00E83D13" w:rsidRPr="00773C74" w:rsidRDefault="003D2A5C" w:rsidP="00055D4A">
      <w:pPr>
        <w:numPr>
          <w:ilvl w:val="0"/>
          <w:numId w:val="20"/>
        </w:numPr>
        <w:autoSpaceDE w:val="0"/>
        <w:autoSpaceDN w:val="0"/>
        <w:adjustRightInd w:val="0"/>
        <w:spacing w:after="0" w:line="240" w:lineRule="auto"/>
        <w:rPr>
          <w:rFonts w:cs="CIDFont+F2"/>
        </w:rPr>
      </w:pPr>
      <w:r w:rsidRPr="00773C74">
        <w:rPr>
          <w:rFonts w:cs="CIDFont+F2"/>
        </w:rPr>
        <w:lastRenderedPageBreak/>
        <w:t xml:space="preserve">If the employee does not give consent for HIV serological testing during collection of blood for baseline testing, the baseline blood sample </w:t>
      </w:r>
      <w:r w:rsidR="006E0BB1">
        <w:rPr>
          <w:rFonts w:cs="CIDFont+F2"/>
        </w:rPr>
        <w:t xml:space="preserve">will be preserved </w:t>
      </w:r>
      <w:r w:rsidRPr="00773C74">
        <w:rPr>
          <w:rFonts w:cs="CIDFont+F2"/>
        </w:rPr>
        <w:t xml:space="preserve">for at least 90 days; if the exposed employee elects to have the baseline sample tested during this waiting period, </w:t>
      </w:r>
      <w:r w:rsidR="006E0BB1">
        <w:rPr>
          <w:rFonts w:cs="CIDFont+F2"/>
        </w:rPr>
        <w:t>testing will be performed</w:t>
      </w:r>
      <w:r w:rsidRPr="00773C74">
        <w:rPr>
          <w:rFonts w:cs="CIDFont+F2"/>
        </w:rPr>
        <w:t xml:space="preserve"> as soon as possible.</w:t>
      </w:r>
    </w:p>
    <w:p w:rsidR="00754B57" w:rsidRDefault="00754B57" w:rsidP="00754B57">
      <w:pPr>
        <w:autoSpaceDE w:val="0"/>
        <w:autoSpaceDN w:val="0"/>
        <w:adjustRightInd w:val="0"/>
        <w:spacing w:after="0" w:line="240" w:lineRule="auto"/>
        <w:rPr>
          <w:rFonts w:cs="CIDFont+F2"/>
          <w:sz w:val="20"/>
          <w:szCs w:val="20"/>
        </w:rPr>
      </w:pPr>
    </w:p>
    <w:p w:rsidR="00754B57" w:rsidRDefault="00754B57" w:rsidP="00754B57">
      <w:pPr>
        <w:pStyle w:val="CWDocumentSectionHeading"/>
        <w:rPr>
          <w:rFonts w:ascii="Calibri" w:hAnsi="Calibri"/>
        </w:rPr>
      </w:pPr>
      <w:r>
        <w:rPr>
          <w:rFonts w:ascii="Calibri" w:hAnsi="Calibri"/>
        </w:rPr>
        <w:t>ADMINISTRATION OF POST-EXPOSURE EVALUATION AND FOLLOW-UP</w:t>
      </w:r>
    </w:p>
    <w:p w:rsidR="009D6256" w:rsidRPr="00FB0788" w:rsidRDefault="0002644A" w:rsidP="009D6256">
      <w:pPr>
        <w:tabs>
          <w:tab w:val="left" w:pos="1260"/>
          <w:tab w:val="left" w:pos="1440"/>
        </w:tabs>
        <w:spacing w:after="0" w:line="240" w:lineRule="auto"/>
      </w:pPr>
      <w:r w:rsidRPr="00FB0788">
        <w:t>The plan a</w:t>
      </w:r>
      <w:r w:rsidR="009D6256" w:rsidRPr="00FB0788">
        <w:t>dministrator ensures that health care professional(s) responsible for employee's hepatitis B vaccination and post-exposure evaluation and follow-up are given a copy of OSHA's bloodborne pathogens standard.</w:t>
      </w:r>
    </w:p>
    <w:p w:rsidR="009D6256" w:rsidRPr="00FB0788" w:rsidRDefault="009D6256" w:rsidP="009D6256">
      <w:pPr>
        <w:tabs>
          <w:tab w:val="left" w:pos="1260"/>
          <w:tab w:val="left" w:pos="1440"/>
        </w:tabs>
        <w:spacing w:after="0" w:line="240" w:lineRule="auto"/>
        <w:rPr>
          <w:sz w:val="20"/>
          <w:szCs w:val="20"/>
        </w:rPr>
      </w:pPr>
    </w:p>
    <w:p w:rsidR="00754B57" w:rsidRPr="00773C74" w:rsidRDefault="0002644A" w:rsidP="00196F3F">
      <w:pPr>
        <w:tabs>
          <w:tab w:val="left" w:pos="1260"/>
          <w:tab w:val="left" w:pos="1440"/>
        </w:tabs>
        <w:spacing w:after="0" w:line="240" w:lineRule="auto"/>
      </w:pPr>
      <w:r w:rsidRPr="00FB0788">
        <w:rPr>
          <w:iCs/>
        </w:rPr>
        <w:t>The plan a</w:t>
      </w:r>
      <w:r w:rsidR="009D6256" w:rsidRPr="00FB0788">
        <w:rPr>
          <w:iCs/>
        </w:rPr>
        <w:t>dministrator</w:t>
      </w:r>
      <w:r w:rsidR="009D6256" w:rsidRPr="00773C74">
        <w:t xml:space="preserve"> ensures that the health care professional evaluating an employee after an exposure incident receives the following:</w:t>
      </w:r>
      <w:r w:rsidR="00196F3F" w:rsidRPr="00773C74">
        <w:br/>
      </w:r>
    </w:p>
    <w:p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rPr>
        <w:t>A description of the employee’s job duties relevant to the exposure incident</w:t>
      </w:r>
      <w:r w:rsidR="007F2B00">
        <w:rPr>
          <w:rFonts w:cs="CIDFont+F2"/>
        </w:rPr>
        <w:t>.</w:t>
      </w:r>
    </w:p>
    <w:p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rPr>
        <w:t>Route(s) of exposure</w:t>
      </w:r>
      <w:r w:rsidR="007F2B00">
        <w:rPr>
          <w:rFonts w:cs="CIDFont+F2"/>
        </w:rPr>
        <w:t>.</w:t>
      </w:r>
    </w:p>
    <w:p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rPr>
        <w:t>Circumstances of exposure</w:t>
      </w:r>
      <w:r w:rsidR="007F2B00">
        <w:rPr>
          <w:rFonts w:cs="CIDFont+F2"/>
        </w:rPr>
        <w:t>.</w:t>
      </w:r>
    </w:p>
    <w:p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rPr>
        <w:t>If possible, results of the source individual’s blood test</w:t>
      </w:r>
      <w:r w:rsidR="007F2B00">
        <w:rPr>
          <w:rFonts w:cs="CIDFont+F2"/>
        </w:rPr>
        <w:t>.</w:t>
      </w:r>
    </w:p>
    <w:p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rPr>
        <w:t>Relevant employee medical records, including vaccination status</w:t>
      </w:r>
      <w:r w:rsidR="007F2B00">
        <w:rPr>
          <w:rFonts w:cs="CIDFont+F2"/>
        </w:rPr>
        <w:t>.</w:t>
      </w:r>
    </w:p>
    <w:p w:rsidR="00196F3F" w:rsidRPr="00773C74" w:rsidRDefault="00196F3F" w:rsidP="00A32A36">
      <w:pPr>
        <w:numPr>
          <w:ilvl w:val="0"/>
          <w:numId w:val="20"/>
        </w:numPr>
        <w:autoSpaceDE w:val="0"/>
        <w:autoSpaceDN w:val="0"/>
        <w:adjustRightInd w:val="0"/>
        <w:spacing w:after="0" w:line="240" w:lineRule="auto"/>
        <w:rPr>
          <w:rFonts w:cs="CIDFont+F2"/>
        </w:rPr>
      </w:pPr>
      <w:r w:rsidRPr="00773C74">
        <w:rPr>
          <w:rFonts w:cs="CIDFont+F2"/>
        </w:rPr>
        <w:t>A copy of the exposure control plan</w:t>
      </w:r>
      <w:r w:rsidR="007F2B00">
        <w:rPr>
          <w:rFonts w:cs="CIDFont+F2"/>
        </w:rPr>
        <w:t>.</w:t>
      </w:r>
    </w:p>
    <w:p w:rsidR="00196F3F" w:rsidRPr="00773C74" w:rsidRDefault="00196F3F" w:rsidP="00A178D0">
      <w:pPr>
        <w:spacing w:after="0" w:line="240" w:lineRule="auto"/>
      </w:pPr>
      <w:r w:rsidRPr="00FB0788">
        <w:rPr>
          <w:b/>
          <w:iCs/>
        </w:rPr>
        <w:br/>
      </w:r>
      <w:r w:rsidRPr="00FB0788">
        <w:rPr>
          <w:iCs/>
        </w:rPr>
        <w:t>The plan administrator</w:t>
      </w:r>
      <w:r w:rsidRPr="00773C74">
        <w:t xml:space="preserve"> provides the employee with a copy of the evaluating health care professional’s written opinion within 15 days of completion of the evaluation.</w:t>
      </w:r>
    </w:p>
    <w:p w:rsidR="00196F3F" w:rsidRPr="00773C74" w:rsidRDefault="00196F3F" w:rsidP="00A178D0">
      <w:pPr>
        <w:spacing w:after="0" w:line="240" w:lineRule="auto"/>
      </w:pPr>
    </w:p>
    <w:p w:rsidR="00080E1B" w:rsidRPr="00773C74" w:rsidRDefault="00196F3F" w:rsidP="00A178D0">
      <w:pPr>
        <w:spacing w:after="0" w:line="240" w:lineRule="auto"/>
        <w:rPr>
          <w:rFonts w:asciiTheme="minorHAnsi" w:hAnsiTheme="minorHAnsi"/>
          <w:b/>
        </w:rPr>
      </w:pPr>
      <w:r w:rsidRPr="00773C74">
        <w:rPr>
          <w:rFonts w:asciiTheme="minorHAnsi" w:hAnsiTheme="minorHAnsi"/>
          <w:b/>
        </w:rPr>
        <w:t>P</w:t>
      </w:r>
      <w:r w:rsidR="0097628C" w:rsidRPr="00773C74">
        <w:rPr>
          <w:rFonts w:asciiTheme="minorHAnsi" w:hAnsiTheme="minorHAnsi"/>
          <w:b/>
        </w:rPr>
        <w:t>ROCEDURES</w:t>
      </w:r>
      <w:r w:rsidRPr="00773C74">
        <w:rPr>
          <w:rFonts w:asciiTheme="minorHAnsi" w:hAnsiTheme="minorHAnsi"/>
          <w:b/>
        </w:rPr>
        <w:t xml:space="preserve"> </w:t>
      </w:r>
      <w:r w:rsidR="0097628C" w:rsidRPr="00773C74">
        <w:rPr>
          <w:rFonts w:asciiTheme="minorHAnsi" w:hAnsiTheme="minorHAnsi"/>
          <w:b/>
        </w:rPr>
        <w:t>FOR</w:t>
      </w:r>
      <w:r w:rsidRPr="00773C74">
        <w:rPr>
          <w:rFonts w:asciiTheme="minorHAnsi" w:hAnsiTheme="minorHAnsi"/>
          <w:b/>
        </w:rPr>
        <w:t xml:space="preserve"> E</w:t>
      </w:r>
      <w:r w:rsidR="0097628C" w:rsidRPr="00773C74">
        <w:rPr>
          <w:rFonts w:asciiTheme="minorHAnsi" w:hAnsiTheme="minorHAnsi"/>
          <w:b/>
        </w:rPr>
        <w:t>VALUATING</w:t>
      </w:r>
      <w:r w:rsidRPr="00773C74">
        <w:rPr>
          <w:rFonts w:asciiTheme="minorHAnsi" w:hAnsiTheme="minorHAnsi"/>
          <w:b/>
        </w:rPr>
        <w:t xml:space="preserve"> </w:t>
      </w:r>
      <w:r w:rsidR="0097628C" w:rsidRPr="00773C74">
        <w:rPr>
          <w:rFonts w:asciiTheme="minorHAnsi" w:hAnsiTheme="minorHAnsi"/>
          <w:b/>
        </w:rPr>
        <w:t>THE CIRCUMSTANCES</w:t>
      </w:r>
      <w:r w:rsidRPr="00773C74">
        <w:rPr>
          <w:rFonts w:asciiTheme="minorHAnsi" w:hAnsiTheme="minorHAnsi"/>
          <w:b/>
        </w:rPr>
        <w:t xml:space="preserve"> </w:t>
      </w:r>
      <w:r w:rsidR="0097628C" w:rsidRPr="00773C74">
        <w:rPr>
          <w:rFonts w:asciiTheme="minorHAnsi" w:hAnsiTheme="minorHAnsi"/>
          <w:b/>
        </w:rPr>
        <w:t>SURROUNDING AN EXPOSURE INCIDENT</w:t>
      </w:r>
    </w:p>
    <w:p w:rsidR="00080E1B" w:rsidRPr="00773C74" w:rsidRDefault="00385048" w:rsidP="00A178D0">
      <w:pPr>
        <w:spacing w:after="0" w:line="240" w:lineRule="auto"/>
        <w:rPr>
          <w:rFonts w:asciiTheme="minorHAnsi" w:hAnsiTheme="minorHAnsi"/>
          <w:b/>
        </w:rPr>
      </w:pPr>
      <w:r w:rsidRPr="00773C74">
        <w:rPr>
          <w:rFonts w:asciiTheme="minorHAnsi" w:hAnsiTheme="minorHAnsi"/>
          <w:b/>
        </w:rPr>
        <w:br/>
      </w:r>
      <w:r w:rsidR="00080E1B" w:rsidRPr="00FB0788">
        <w:rPr>
          <w:iCs/>
        </w:rPr>
        <w:t>The immediate supervisor or manager</w:t>
      </w:r>
      <w:r w:rsidR="00080E1B" w:rsidRPr="00773C74">
        <w:t xml:space="preserve"> will review the circumstances of all exposure incidents to determine:</w:t>
      </w:r>
    </w:p>
    <w:p w:rsidR="00196F3F" w:rsidRPr="00773C74" w:rsidRDefault="00196F3F" w:rsidP="00A178D0">
      <w:pPr>
        <w:spacing w:after="0" w:line="240" w:lineRule="auto"/>
      </w:pPr>
    </w:p>
    <w:p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rPr>
        <w:t>Engineering controls in use at the time</w:t>
      </w:r>
      <w:r w:rsidR="00B34652">
        <w:rPr>
          <w:rFonts w:cs="CIDFont+F2"/>
        </w:rPr>
        <w:t>.</w:t>
      </w:r>
    </w:p>
    <w:p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rPr>
        <w:t>Work practices followed</w:t>
      </w:r>
      <w:r w:rsidR="00B34652">
        <w:rPr>
          <w:rFonts w:cs="CIDFont+F2"/>
        </w:rPr>
        <w:t>.</w:t>
      </w:r>
    </w:p>
    <w:p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rPr>
        <w:t>A description of the device being used (including type and brand)</w:t>
      </w:r>
      <w:r w:rsidR="00B34652">
        <w:rPr>
          <w:rFonts w:cs="CIDFont+F2"/>
        </w:rPr>
        <w:t>.</w:t>
      </w:r>
    </w:p>
    <w:p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rPr>
        <w:t>Protective equipment or clothing that was used at the time of the exposure incident (gloves, eye shields, etc.)</w:t>
      </w:r>
    </w:p>
    <w:p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rPr>
        <w:t>Location of the incident</w:t>
      </w:r>
      <w:r w:rsidR="00B34652">
        <w:rPr>
          <w:rFonts w:cs="CIDFont+F2"/>
        </w:rPr>
        <w:t>.</w:t>
      </w:r>
    </w:p>
    <w:p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rPr>
        <w:t>Procedure being performed when the incident occurred</w:t>
      </w:r>
      <w:r w:rsidR="00B34652">
        <w:rPr>
          <w:rFonts w:cs="CIDFont+F2"/>
        </w:rPr>
        <w:t>.</w:t>
      </w:r>
    </w:p>
    <w:p w:rsidR="0001258B" w:rsidRPr="00773C74" w:rsidRDefault="0001258B" w:rsidP="0001258B">
      <w:pPr>
        <w:numPr>
          <w:ilvl w:val="0"/>
          <w:numId w:val="20"/>
        </w:numPr>
        <w:autoSpaceDE w:val="0"/>
        <w:autoSpaceDN w:val="0"/>
        <w:adjustRightInd w:val="0"/>
        <w:spacing w:after="0" w:line="240" w:lineRule="auto"/>
        <w:rPr>
          <w:rFonts w:cs="CIDFont+F2"/>
        </w:rPr>
      </w:pPr>
      <w:r w:rsidRPr="00773C74">
        <w:rPr>
          <w:rFonts w:cs="CIDFont+F2"/>
        </w:rPr>
        <w:t>Employee’s training</w:t>
      </w:r>
      <w:r w:rsidR="00B34652">
        <w:rPr>
          <w:rFonts w:cs="CIDFont+F2"/>
        </w:rPr>
        <w:t>.</w:t>
      </w:r>
    </w:p>
    <w:p w:rsidR="0001258B" w:rsidRPr="00773C74" w:rsidRDefault="0001258B" w:rsidP="00A178D0">
      <w:pPr>
        <w:spacing w:after="0" w:line="240" w:lineRule="auto"/>
      </w:pPr>
    </w:p>
    <w:p w:rsidR="00196F3F" w:rsidRPr="00773C74" w:rsidRDefault="0001258B" w:rsidP="00A178D0">
      <w:pPr>
        <w:spacing w:after="0" w:line="240" w:lineRule="auto"/>
        <w:rPr>
          <w:i/>
          <w:iCs/>
        </w:rPr>
      </w:pPr>
      <w:r w:rsidRPr="00FB0788">
        <w:rPr>
          <w:iCs/>
        </w:rPr>
        <w:t>The employee’s manager or supervisor</w:t>
      </w:r>
      <w:r w:rsidRPr="00773C74">
        <w:t xml:space="preserve"> will record all percutaneous injuries from contaminated sharps in the Sharps Injury Log. If it is determined that revisions need to be made, the </w:t>
      </w:r>
      <w:r w:rsidRPr="00FB0788">
        <w:t>plan administrator</w:t>
      </w:r>
      <w:r w:rsidRPr="00773C74">
        <w:t xml:space="preserve"> will ensure that appropriate changes are made to this ECP. </w:t>
      </w:r>
      <w:r w:rsidRPr="00773C74">
        <w:rPr>
          <w:i/>
          <w:iCs/>
        </w:rPr>
        <w:t>(Changes may include an evaluation of safer devices, adding employees to the</w:t>
      </w:r>
      <w:r w:rsidRPr="00773C74">
        <w:t xml:space="preserve"> </w:t>
      </w:r>
      <w:r w:rsidRPr="00773C74">
        <w:rPr>
          <w:i/>
          <w:iCs/>
        </w:rPr>
        <w:t>exposure determination list, etc.)</w:t>
      </w:r>
    </w:p>
    <w:p w:rsidR="00A32A36" w:rsidRDefault="00A32A36" w:rsidP="00A178D0">
      <w:pPr>
        <w:spacing w:after="0" w:line="240" w:lineRule="auto"/>
        <w:rPr>
          <w:i/>
          <w:iCs/>
          <w:sz w:val="20"/>
          <w:szCs w:val="20"/>
        </w:rPr>
      </w:pPr>
    </w:p>
    <w:p w:rsidR="00B34652" w:rsidRDefault="00B34652" w:rsidP="00A32A36">
      <w:pPr>
        <w:pStyle w:val="CWDocumentSectionHeading"/>
        <w:rPr>
          <w:rFonts w:ascii="Calibri" w:hAnsi="Calibri"/>
        </w:rPr>
      </w:pPr>
    </w:p>
    <w:p w:rsidR="00A65667" w:rsidRDefault="00A65667" w:rsidP="00A32A36">
      <w:pPr>
        <w:pStyle w:val="CWDocumentSectionHeading"/>
        <w:rPr>
          <w:rFonts w:ascii="Calibri" w:hAnsi="Calibri"/>
        </w:rPr>
      </w:pPr>
    </w:p>
    <w:p w:rsidR="00A65667" w:rsidRDefault="00A65667" w:rsidP="00A32A36">
      <w:pPr>
        <w:pStyle w:val="CWDocumentSectionHeading"/>
        <w:rPr>
          <w:rFonts w:ascii="Calibri" w:hAnsi="Calibri"/>
        </w:rPr>
      </w:pPr>
    </w:p>
    <w:p w:rsidR="00A32A36" w:rsidRDefault="00A32A36" w:rsidP="00A32A36">
      <w:pPr>
        <w:pStyle w:val="CWDocumentSectionHeading"/>
        <w:rPr>
          <w:rFonts w:ascii="Calibri" w:hAnsi="Calibri"/>
        </w:rPr>
      </w:pPr>
      <w:r>
        <w:rPr>
          <w:rFonts w:ascii="Calibri" w:hAnsi="Calibri"/>
        </w:rPr>
        <w:lastRenderedPageBreak/>
        <w:t>EMPLOYEE TRAINING</w:t>
      </w:r>
    </w:p>
    <w:p w:rsidR="006F4243" w:rsidRPr="00773C74" w:rsidRDefault="006F4243" w:rsidP="006F4243">
      <w:pPr>
        <w:tabs>
          <w:tab w:val="left" w:pos="1260"/>
          <w:tab w:val="left" w:pos="1440"/>
        </w:tabs>
        <w:spacing w:after="0" w:line="240" w:lineRule="auto"/>
      </w:pPr>
      <w:r w:rsidRPr="00773C74">
        <w:t>All employees who have occupational exposure to bloodborne pathogens receive training conducted by</w:t>
      </w:r>
      <w:r w:rsidRPr="00FB0788">
        <w:t xml:space="preserve"> training supervisor, </w:t>
      </w:r>
      <w:r w:rsidRPr="00FB0788">
        <w:rPr>
          <w:iCs/>
        </w:rPr>
        <w:t>director of training or director of staff development</w:t>
      </w:r>
      <w:r w:rsidRPr="00773C74">
        <w:rPr>
          <w:iCs/>
        </w:rPr>
        <w:t>.</w:t>
      </w:r>
    </w:p>
    <w:p w:rsidR="00C649BC" w:rsidRPr="00773C74" w:rsidRDefault="00C649BC" w:rsidP="00C649BC">
      <w:pPr>
        <w:tabs>
          <w:tab w:val="left" w:pos="1260"/>
          <w:tab w:val="left" w:pos="1440"/>
        </w:tabs>
        <w:spacing w:after="0" w:line="240" w:lineRule="auto"/>
      </w:pPr>
      <w:r>
        <w:rPr>
          <w:sz w:val="20"/>
          <w:szCs w:val="20"/>
        </w:rPr>
        <w:br/>
      </w:r>
      <w:r w:rsidRPr="00773C74">
        <w:t>All employees who have occupational exposure to bloodborne pathogens receive training on the epidemiology, symptoms and transmission of bloodborne pathogen diseases. In addition, the training program covers, at a minimum, the following elements:</w:t>
      </w:r>
    </w:p>
    <w:p w:rsidR="00C649BC" w:rsidRPr="00773C74" w:rsidRDefault="00C649BC" w:rsidP="00C649BC">
      <w:pPr>
        <w:tabs>
          <w:tab w:val="left" w:pos="1260"/>
          <w:tab w:val="left" w:pos="1440"/>
        </w:tabs>
        <w:spacing w:after="0" w:line="240" w:lineRule="auto"/>
      </w:pP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 copy and explanation of the standard</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An explanation of our ECP and how to obtain a copy</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An explanation of methods to recognize tasks and other activities that may involve exposure to blood and OPIM, including what constitutes an exposure incident</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An explanation of the use and limitations of engineering controls, work practices and PPE</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An explanation of the types, uses, location, removal, handling, decontamination and disposal of PPE</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An explanation of the basis for PPE selection</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Information on the hepatitis B vaccine, including information on its efficacy, safety, method of administration, the benefits of being vaccinated and that the vaccine will be offered free of charge</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Information on the appropriate actions to take and persons to contact in an emergency involving blood or OPIM</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An explanation of the procedure to follow if an exposure incident occurs, including the method of reporting the incident and the medical follow-up that will be made available</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Information on the post-exposure evaluation and follow-up that the employer is required to provide for the employee following an exposure incident</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An explanation of the signs and labels and/or color coding required by the standard and used at this facility</w:t>
      </w:r>
      <w:r w:rsidR="00DD1DF9">
        <w:rPr>
          <w:rFonts w:cs="CIDFont+F2"/>
        </w:rPr>
        <w:t>.</w:t>
      </w:r>
    </w:p>
    <w:p w:rsidR="00C649BC" w:rsidRPr="00773C74" w:rsidRDefault="00C649BC" w:rsidP="00C649BC">
      <w:pPr>
        <w:numPr>
          <w:ilvl w:val="0"/>
          <w:numId w:val="20"/>
        </w:numPr>
        <w:autoSpaceDE w:val="0"/>
        <w:autoSpaceDN w:val="0"/>
        <w:adjustRightInd w:val="0"/>
        <w:spacing w:after="0" w:line="240" w:lineRule="auto"/>
        <w:rPr>
          <w:rFonts w:cs="CIDFont+F2"/>
        </w:rPr>
      </w:pPr>
      <w:r w:rsidRPr="00773C74">
        <w:rPr>
          <w:rFonts w:cs="CIDFont+F2"/>
        </w:rPr>
        <w:t>An opportunity for interactive questions and answers with the person conducting the training session</w:t>
      </w:r>
      <w:r w:rsidR="00DD1DF9">
        <w:rPr>
          <w:rFonts w:cs="CIDFont+F2"/>
        </w:rPr>
        <w:t>.</w:t>
      </w:r>
    </w:p>
    <w:p w:rsidR="00A32A36" w:rsidRDefault="00A32A36" w:rsidP="00A178D0">
      <w:pPr>
        <w:spacing w:after="0" w:line="240" w:lineRule="auto"/>
        <w:rPr>
          <w:sz w:val="20"/>
          <w:szCs w:val="20"/>
        </w:rPr>
      </w:pPr>
    </w:p>
    <w:p w:rsidR="003F6B12" w:rsidRDefault="003F6B12" w:rsidP="003F6B12">
      <w:pPr>
        <w:pStyle w:val="CWDocumentSectionHeading"/>
        <w:rPr>
          <w:rFonts w:ascii="Calibri" w:hAnsi="Calibri"/>
        </w:rPr>
      </w:pPr>
      <w:r>
        <w:rPr>
          <w:rFonts w:ascii="Calibri" w:hAnsi="Calibri"/>
        </w:rPr>
        <w:t>RECORDKEEPING</w:t>
      </w:r>
    </w:p>
    <w:p w:rsidR="00055051" w:rsidRPr="00773C74" w:rsidRDefault="00055051" w:rsidP="00055051">
      <w:pPr>
        <w:tabs>
          <w:tab w:val="left" w:pos="1260"/>
          <w:tab w:val="left" w:pos="1440"/>
        </w:tabs>
        <w:spacing w:after="0" w:line="240" w:lineRule="auto"/>
      </w:pPr>
      <w:r w:rsidRPr="00773C74">
        <w:rPr>
          <w:b/>
          <w:bCs/>
        </w:rPr>
        <w:t xml:space="preserve">Training Records: </w:t>
      </w:r>
      <w:r w:rsidR="00C553C2">
        <w:t>R</w:t>
      </w:r>
      <w:r w:rsidRPr="00773C74">
        <w:t xml:space="preserve">ecords are completed for each employee upon completion of training. These documents will be kept for at least three years. </w:t>
      </w:r>
      <w:r w:rsidR="00C553C2">
        <w:t>T</w:t>
      </w:r>
      <w:r w:rsidRPr="00773C74">
        <w:t>raining records include:</w:t>
      </w:r>
      <w:r w:rsidRPr="00773C74">
        <w:br/>
      </w:r>
    </w:p>
    <w:p w:rsidR="00055051" w:rsidRPr="00773C74" w:rsidRDefault="00055051" w:rsidP="00055051">
      <w:pPr>
        <w:numPr>
          <w:ilvl w:val="0"/>
          <w:numId w:val="20"/>
        </w:numPr>
        <w:autoSpaceDE w:val="0"/>
        <w:autoSpaceDN w:val="0"/>
        <w:adjustRightInd w:val="0"/>
        <w:spacing w:after="0" w:line="240" w:lineRule="auto"/>
        <w:rPr>
          <w:rFonts w:cs="CIDFont+F2"/>
        </w:rPr>
      </w:pPr>
      <w:r w:rsidRPr="00773C74">
        <w:rPr>
          <w:rFonts w:cs="CIDFont+F2"/>
        </w:rPr>
        <w:t>Dates of training sessions</w:t>
      </w:r>
      <w:r w:rsidR="00DD1DF9">
        <w:rPr>
          <w:rFonts w:cs="CIDFont+F2"/>
        </w:rPr>
        <w:t>.</w:t>
      </w:r>
    </w:p>
    <w:p w:rsidR="00055051" w:rsidRPr="00773C74" w:rsidRDefault="00055051" w:rsidP="00055051">
      <w:pPr>
        <w:numPr>
          <w:ilvl w:val="0"/>
          <w:numId w:val="20"/>
        </w:numPr>
        <w:autoSpaceDE w:val="0"/>
        <w:autoSpaceDN w:val="0"/>
        <w:adjustRightInd w:val="0"/>
        <w:spacing w:after="0" w:line="240" w:lineRule="auto"/>
        <w:rPr>
          <w:rFonts w:cs="CIDFont+F2"/>
        </w:rPr>
      </w:pPr>
      <w:r w:rsidRPr="00773C74">
        <w:rPr>
          <w:rFonts w:cs="CIDFont+F2"/>
        </w:rPr>
        <w:t>Contents or a summary of the sessions</w:t>
      </w:r>
      <w:r w:rsidR="00DD1DF9">
        <w:rPr>
          <w:rFonts w:cs="CIDFont+F2"/>
        </w:rPr>
        <w:t>.</w:t>
      </w:r>
    </w:p>
    <w:p w:rsidR="00055051" w:rsidRPr="00773C74" w:rsidRDefault="00055051" w:rsidP="00055051">
      <w:pPr>
        <w:numPr>
          <w:ilvl w:val="0"/>
          <w:numId w:val="20"/>
        </w:numPr>
        <w:autoSpaceDE w:val="0"/>
        <w:autoSpaceDN w:val="0"/>
        <w:adjustRightInd w:val="0"/>
        <w:spacing w:after="0" w:line="240" w:lineRule="auto"/>
        <w:rPr>
          <w:rFonts w:cs="CIDFont+F2"/>
        </w:rPr>
      </w:pPr>
      <w:r w:rsidRPr="00773C74">
        <w:rPr>
          <w:rFonts w:cs="CIDFont+F2"/>
        </w:rPr>
        <w:t>Names and qualifications of persons conducting the training</w:t>
      </w:r>
      <w:r w:rsidR="00DD1DF9">
        <w:rPr>
          <w:rFonts w:cs="CIDFont+F2"/>
        </w:rPr>
        <w:t>.</w:t>
      </w:r>
    </w:p>
    <w:p w:rsidR="00055051" w:rsidRPr="00773C74" w:rsidRDefault="00055051" w:rsidP="00055051">
      <w:pPr>
        <w:numPr>
          <w:ilvl w:val="0"/>
          <w:numId w:val="20"/>
        </w:numPr>
        <w:autoSpaceDE w:val="0"/>
        <w:autoSpaceDN w:val="0"/>
        <w:adjustRightInd w:val="0"/>
        <w:spacing w:after="0" w:line="240" w:lineRule="auto"/>
        <w:rPr>
          <w:rFonts w:cs="CIDFont+F2"/>
        </w:rPr>
      </w:pPr>
      <w:r w:rsidRPr="00773C74">
        <w:rPr>
          <w:rFonts w:cs="CIDFont+F2"/>
        </w:rPr>
        <w:t>Names and job titles of all persons attending the sessions</w:t>
      </w:r>
      <w:r w:rsidR="00DD1DF9">
        <w:rPr>
          <w:rFonts w:cs="CIDFont+F2"/>
        </w:rPr>
        <w:t>.</w:t>
      </w:r>
    </w:p>
    <w:p w:rsidR="00055051" w:rsidRPr="00773C74" w:rsidRDefault="00055051" w:rsidP="00055051">
      <w:pPr>
        <w:autoSpaceDE w:val="0"/>
        <w:autoSpaceDN w:val="0"/>
        <w:adjustRightInd w:val="0"/>
        <w:spacing w:after="0" w:line="240" w:lineRule="auto"/>
        <w:rPr>
          <w:rFonts w:cs="CIDFont+F2"/>
        </w:rPr>
      </w:pPr>
    </w:p>
    <w:p w:rsidR="00055051" w:rsidRPr="00773C74" w:rsidRDefault="00055051" w:rsidP="00055051">
      <w:pPr>
        <w:tabs>
          <w:tab w:val="left" w:pos="1260"/>
          <w:tab w:val="left" w:pos="1440"/>
        </w:tabs>
        <w:spacing w:after="0" w:line="240" w:lineRule="auto"/>
      </w:pPr>
      <w:r w:rsidRPr="00773C74">
        <w:t xml:space="preserve">Employee training records are provided upon request to the employee or the employee’s authorized representative within 15 working days.  </w:t>
      </w:r>
    </w:p>
    <w:p w:rsidR="00055051" w:rsidRPr="00773C74" w:rsidRDefault="00055051" w:rsidP="00055051">
      <w:pPr>
        <w:autoSpaceDE w:val="0"/>
        <w:autoSpaceDN w:val="0"/>
        <w:adjustRightInd w:val="0"/>
        <w:spacing w:after="0" w:line="240" w:lineRule="auto"/>
        <w:rPr>
          <w:rFonts w:cs="CIDFont+F2"/>
        </w:rPr>
      </w:pPr>
    </w:p>
    <w:p w:rsidR="00E02433" w:rsidRPr="00773C74" w:rsidRDefault="00E02433" w:rsidP="00E02433">
      <w:pPr>
        <w:spacing w:after="0" w:line="240" w:lineRule="auto"/>
        <w:rPr>
          <w:rFonts w:asciiTheme="minorHAnsi" w:hAnsiTheme="minorHAnsi"/>
          <w:b/>
        </w:rPr>
      </w:pPr>
      <w:r w:rsidRPr="00773C74">
        <w:rPr>
          <w:rFonts w:asciiTheme="minorHAnsi" w:hAnsiTheme="minorHAnsi"/>
          <w:b/>
        </w:rPr>
        <w:t>MEDICAL RECORDS</w:t>
      </w:r>
    </w:p>
    <w:p w:rsidR="00E02433" w:rsidRPr="00773C74" w:rsidRDefault="00E02433" w:rsidP="00E02433">
      <w:pPr>
        <w:tabs>
          <w:tab w:val="left" w:pos="1260"/>
          <w:tab w:val="left" w:pos="1440"/>
        </w:tabs>
        <w:spacing w:after="0" w:line="240" w:lineRule="auto"/>
      </w:pPr>
      <w:r w:rsidRPr="00773C74">
        <w:t>Medical records are maintained for each employee with occupational exposure in accordance with Cal/OSHA regulations’ “Access to Employee Exposure and Medical Records.”</w:t>
      </w:r>
    </w:p>
    <w:p w:rsidR="00E02433" w:rsidRPr="00773C74" w:rsidRDefault="00E02433" w:rsidP="00E02433">
      <w:pPr>
        <w:tabs>
          <w:tab w:val="left" w:pos="1260"/>
          <w:tab w:val="left" w:pos="1440"/>
        </w:tabs>
        <w:spacing w:after="0" w:line="240" w:lineRule="auto"/>
      </w:pPr>
    </w:p>
    <w:p w:rsidR="00E02433" w:rsidRPr="007565EF" w:rsidRDefault="00E02433" w:rsidP="00E02433">
      <w:pPr>
        <w:tabs>
          <w:tab w:val="left" w:pos="1260"/>
          <w:tab w:val="left" w:pos="1440"/>
        </w:tabs>
        <w:spacing w:after="0" w:line="240" w:lineRule="auto"/>
      </w:pPr>
      <w:r w:rsidRPr="007565EF">
        <w:t>The plan administrator is responsible for maintenance of the required medical records for at least the duration of employment plus 30 years.</w:t>
      </w:r>
    </w:p>
    <w:p w:rsidR="00E02433" w:rsidRPr="007565EF" w:rsidRDefault="00E02433" w:rsidP="00E02433">
      <w:pPr>
        <w:tabs>
          <w:tab w:val="left" w:pos="1260"/>
          <w:tab w:val="left" w:pos="1440"/>
        </w:tabs>
        <w:spacing w:after="0" w:line="240" w:lineRule="auto"/>
      </w:pPr>
    </w:p>
    <w:p w:rsidR="00E02433" w:rsidRPr="007565EF" w:rsidRDefault="00E02433" w:rsidP="00E02433">
      <w:pPr>
        <w:tabs>
          <w:tab w:val="left" w:pos="1260"/>
          <w:tab w:val="left" w:pos="1440"/>
        </w:tabs>
        <w:spacing w:after="0" w:line="240" w:lineRule="auto"/>
      </w:pPr>
      <w:r w:rsidRPr="007565EF">
        <w:t>Employee medical records are provided upon request of the employee or to anyone having written consent of the employee within 15 working days. Such requests should be sent to plan administrator.</w:t>
      </w:r>
    </w:p>
    <w:p w:rsidR="00E02433" w:rsidRPr="007565EF" w:rsidRDefault="00E02433" w:rsidP="00E02433">
      <w:pPr>
        <w:spacing w:after="0" w:line="240" w:lineRule="auto"/>
        <w:rPr>
          <w:rFonts w:asciiTheme="minorHAnsi" w:hAnsiTheme="minorHAnsi"/>
          <w:sz w:val="20"/>
          <w:szCs w:val="20"/>
        </w:rPr>
      </w:pPr>
    </w:p>
    <w:p w:rsidR="00A65492" w:rsidRPr="00963AC0" w:rsidRDefault="00A65492" w:rsidP="00A65492">
      <w:pPr>
        <w:spacing w:after="0" w:line="240" w:lineRule="auto"/>
        <w:rPr>
          <w:rFonts w:asciiTheme="minorHAnsi" w:hAnsiTheme="minorHAnsi"/>
          <w:b/>
        </w:rPr>
      </w:pPr>
      <w:r w:rsidRPr="00963AC0">
        <w:rPr>
          <w:rFonts w:asciiTheme="minorHAnsi" w:hAnsiTheme="minorHAnsi"/>
          <w:b/>
        </w:rPr>
        <w:t>OSHA RECORDKEEPING</w:t>
      </w:r>
    </w:p>
    <w:p w:rsidR="00A65492" w:rsidRPr="007565EF" w:rsidRDefault="00A65492" w:rsidP="00A65492">
      <w:pPr>
        <w:tabs>
          <w:tab w:val="left" w:pos="1260"/>
          <w:tab w:val="left" w:pos="1440"/>
        </w:tabs>
        <w:spacing w:after="0" w:line="240" w:lineRule="auto"/>
      </w:pPr>
      <w:r w:rsidRPr="007565EF">
        <w:t>An exposure incident is evaluated to determine if the case meets OSHA’s Recordkeeping Requirements. This determination and the recording activities are done by plan administrator.</w:t>
      </w:r>
    </w:p>
    <w:p w:rsidR="00A65492" w:rsidRPr="00773C74" w:rsidRDefault="00A65492" w:rsidP="00A65492">
      <w:pPr>
        <w:tabs>
          <w:tab w:val="left" w:pos="1260"/>
          <w:tab w:val="left" w:pos="1440"/>
        </w:tabs>
        <w:spacing w:after="0" w:line="240" w:lineRule="auto"/>
      </w:pPr>
    </w:p>
    <w:p w:rsidR="00A65492" w:rsidRPr="00773C74" w:rsidRDefault="00A65492" w:rsidP="00A65492">
      <w:pPr>
        <w:tabs>
          <w:tab w:val="left" w:pos="1260"/>
          <w:tab w:val="left" w:pos="1440"/>
        </w:tabs>
        <w:spacing w:after="0" w:line="240" w:lineRule="auto"/>
        <w:rPr>
          <w:b/>
          <w:bCs/>
        </w:rPr>
      </w:pPr>
      <w:r w:rsidRPr="00773C74">
        <w:rPr>
          <w:b/>
          <w:bCs/>
        </w:rPr>
        <w:t>Sharps Injury Log</w:t>
      </w:r>
    </w:p>
    <w:p w:rsidR="003F6B12" w:rsidRPr="00773C74" w:rsidRDefault="00227752" w:rsidP="00227752">
      <w:pPr>
        <w:tabs>
          <w:tab w:val="left" w:pos="1260"/>
          <w:tab w:val="left" w:pos="1440"/>
        </w:tabs>
        <w:spacing w:after="0" w:line="240" w:lineRule="auto"/>
      </w:pPr>
      <w:r w:rsidRPr="00773C74">
        <w:t>In addition, all percutaneous injuries from contaminated sharps are recorded in a Sharps Injury Log. All incidences must include at least:</w:t>
      </w:r>
      <w:r w:rsidRPr="00773C74">
        <w:br/>
      </w:r>
    </w:p>
    <w:p w:rsidR="00227752" w:rsidRPr="00773C74" w:rsidRDefault="00227752" w:rsidP="00227752">
      <w:pPr>
        <w:numPr>
          <w:ilvl w:val="0"/>
          <w:numId w:val="20"/>
        </w:numPr>
        <w:autoSpaceDE w:val="0"/>
        <w:autoSpaceDN w:val="0"/>
        <w:adjustRightInd w:val="0"/>
        <w:spacing w:after="0" w:line="240" w:lineRule="auto"/>
        <w:rPr>
          <w:rFonts w:cs="CIDFont+F2"/>
        </w:rPr>
      </w:pPr>
      <w:r w:rsidRPr="00773C74">
        <w:rPr>
          <w:rFonts w:cs="CIDFont+F2"/>
        </w:rPr>
        <w:t>Date of the injury</w:t>
      </w:r>
    </w:p>
    <w:p w:rsidR="00227752" w:rsidRPr="00773C74" w:rsidRDefault="00227752" w:rsidP="00227752">
      <w:pPr>
        <w:numPr>
          <w:ilvl w:val="0"/>
          <w:numId w:val="20"/>
        </w:numPr>
        <w:autoSpaceDE w:val="0"/>
        <w:autoSpaceDN w:val="0"/>
        <w:adjustRightInd w:val="0"/>
        <w:spacing w:after="0" w:line="240" w:lineRule="auto"/>
        <w:rPr>
          <w:rFonts w:cs="CIDFont+F2"/>
        </w:rPr>
      </w:pPr>
      <w:r w:rsidRPr="00773C74">
        <w:rPr>
          <w:rFonts w:cs="CIDFont+F2"/>
        </w:rPr>
        <w:t>Type and brand of the device involved (syringe, suture needle, etc.)</w:t>
      </w:r>
    </w:p>
    <w:p w:rsidR="00227752" w:rsidRPr="00773C74" w:rsidRDefault="00227752" w:rsidP="00227752">
      <w:pPr>
        <w:numPr>
          <w:ilvl w:val="0"/>
          <w:numId w:val="20"/>
        </w:numPr>
        <w:autoSpaceDE w:val="0"/>
        <w:autoSpaceDN w:val="0"/>
        <w:adjustRightInd w:val="0"/>
        <w:spacing w:after="0" w:line="240" w:lineRule="auto"/>
        <w:rPr>
          <w:rFonts w:cs="CIDFont+F2"/>
        </w:rPr>
      </w:pPr>
      <w:r w:rsidRPr="00773C74">
        <w:rPr>
          <w:rFonts w:cs="CIDFont+F2"/>
        </w:rPr>
        <w:t>Department or work area where the incident occurred</w:t>
      </w:r>
    </w:p>
    <w:p w:rsidR="00227752" w:rsidRPr="00773C74" w:rsidRDefault="00227752" w:rsidP="00227752">
      <w:pPr>
        <w:numPr>
          <w:ilvl w:val="0"/>
          <w:numId w:val="20"/>
        </w:numPr>
        <w:autoSpaceDE w:val="0"/>
        <w:autoSpaceDN w:val="0"/>
        <w:adjustRightInd w:val="0"/>
        <w:spacing w:after="0" w:line="240" w:lineRule="auto"/>
        <w:rPr>
          <w:rFonts w:cs="CIDFont+F2"/>
        </w:rPr>
      </w:pPr>
      <w:r w:rsidRPr="00773C74">
        <w:rPr>
          <w:rFonts w:cs="CIDFont+F2"/>
        </w:rPr>
        <w:t>Explanation of how the incident occurred</w:t>
      </w:r>
    </w:p>
    <w:p w:rsidR="0061277B" w:rsidRPr="00773C74" w:rsidRDefault="0061277B" w:rsidP="0061277B">
      <w:pPr>
        <w:autoSpaceDE w:val="0"/>
        <w:autoSpaceDN w:val="0"/>
        <w:adjustRightInd w:val="0"/>
        <w:spacing w:after="0" w:line="240" w:lineRule="auto"/>
        <w:rPr>
          <w:rFonts w:cs="CIDFont+F2"/>
        </w:rPr>
      </w:pPr>
    </w:p>
    <w:p w:rsidR="0061277B" w:rsidRPr="00773C74" w:rsidRDefault="0061277B" w:rsidP="0061277B">
      <w:pPr>
        <w:tabs>
          <w:tab w:val="left" w:pos="1260"/>
          <w:tab w:val="left" w:pos="1440"/>
        </w:tabs>
        <w:spacing w:after="0" w:line="240" w:lineRule="auto"/>
      </w:pPr>
      <w:r w:rsidRPr="00773C74">
        <w:t>This log is reviewed as part of the annual program evaluation and maintained for at least five years following the end of the calendar year covered. If a copy is requested by anyone, it must have any personal identifiers removed from the report.</w:t>
      </w:r>
    </w:p>
    <w:p w:rsidR="00DB27AE" w:rsidRDefault="00775ADC" w:rsidP="00775ADC">
      <w:pPr>
        <w:pStyle w:val="CWDocumentSectionHeading"/>
        <w:rPr>
          <w:rFonts w:ascii="Calibri" w:hAnsi="Calibri"/>
        </w:rPr>
      </w:pPr>
      <w:r>
        <w:rPr>
          <w:rFonts w:cs="CIDFont+F2"/>
          <w:sz w:val="20"/>
          <w:szCs w:val="20"/>
        </w:rPr>
        <w:br/>
      </w: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DB27AE" w:rsidRDefault="00DB27AE" w:rsidP="00775ADC">
      <w:pPr>
        <w:pStyle w:val="CWDocumentSectionHeading"/>
        <w:rPr>
          <w:rFonts w:ascii="Calibri" w:hAnsi="Calibri"/>
        </w:rPr>
      </w:pPr>
    </w:p>
    <w:p w:rsidR="00775ADC" w:rsidRDefault="00775ADC" w:rsidP="00775ADC">
      <w:pPr>
        <w:pStyle w:val="CWDocumentSectionHeading"/>
        <w:rPr>
          <w:rFonts w:ascii="Calibri" w:hAnsi="Calibri"/>
        </w:rPr>
      </w:pPr>
      <w:r>
        <w:rPr>
          <w:rFonts w:ascii="Calibri" w:hAnsi="Calibri"/>
        </w:rPr>
        <w:lastRenderedPageBreak/>
        <w:t>DEFINITIONS</w:t>
      </w:r>
    </w:p>
    <w:p w:rsidR="001964F3" w:rsidRPr="00773C74" w:rsidRDefault="001964F3" w:rsidP="001964F3">
      <w:pPr>
        <w:spacing w:before="100" w:beforeAutospacing="1" w:after="100" w:afterAutospacing="1" w:line="240" w:lineRule="auto"/>
      </w:pPr>
      <w:r w:rsidRPr="00773C74">
        <w:rPr>
          <w:b/>
          <w:bCs/>
        </w:rPr>
        <w:t>Bloodborne Pathogens</w:t>
      </w:r>
      <w:r w:rsidRPr="00773C74">
        <w:t>: Pathogenic microorganisms that are present in human blood and can cause disease in humans. The pathogens include, but are not limited to, hepatitis B virus (HBV), hepatitis C virus (HCV) and human immunodeficiency virus (HIV).</w:t>
      </w:r>
    </w:p>
    <w:p w:rsidR="001964F3" w:rsidRPr="00773C74" w:rsidRDefault="001964F3" w:rsidP="001964F3">
      <w:pPr>
        <w:spacing w:before="100" w:beforeAutospacing="1" w:after="100" w:afterAutospacing="1" w:line="240" w:lineRule="auto"/>
      </w:pPr>
      <w:r w:rsidRPr="00773C74">
        <w:rPr>
          <w:b/>
          <w:bCs/>
        </w:rPr>
        <w:t>Contaminated</w:t>
      </w:r>
      <w:r w:rsidRPr="00773C74">
        <w:t>: The presence or the reasonably anticipated presence of blood or other potentially infectious materials on a surface or in or on an item.</w:t>
      </w:r>
    </w:p>
    <w:p w:rsidR="0001258B" w:rsidRPr="00773C74" w:rsidRDefault="001964F3" w:rsidP="001964F3">
      <w:pPr>
        <w:autoSpaceDE w:val="0"/>
        <w:autoSpaceDN w:val="0"/>
        <w:adjustRightInd w:val="0"/>
        <w:spacing w:after="0" w:line="240" w:lineRule="auto"/>
        <w:rPr>
          <w:rFonts w:cs="CIDFont+F2"/>
        </w:rPr>
      </w:pPr>
      <w:r w:rsidRPr="00773C74">
        <w:rPr>
          <w:b/>
          <w:bCs/>
        </w:rPr>
        <w:t xml:space="preserve">Engineering Controls: </w:t>
      </w:r>
      <w:r w:rsidRPr="00773C74">
        <w:t>Controls (e.g.</w:t>
      </w:r>
      <w:r w:rsidR="00566D86">
        <w:t>,</w:t>
      </w:r>
      <w:r w:rsidRPr="00773C74">
        <w:t xml:space="preserve"> sharps disposal containers, needleless systems and sharps with engineered sharps injury protection) that isolate or remove the bloodborne pathogen(s) hazard from the workplace.</w:t>
      </w:r>
    </w:p>
    <w:p w:rsidR="001964F3" w:rsidRPr="00773C74" w:rsidRDefault="001964F3" w:rsidP="00DB27AE">
      <w:pPr>
        <w:spacing w:before="100" w:beforeAutospacing="1" w:after="0" w:line="240" w:lineRule="auto"/>
      </w:pPr>
      <w:r w:rsidRPr="00773C74">
        <w:rPr>
          <w:b/>
          <w:bCs/>
        </w:rPr>
        <w:t>Engineered Sharps Injury Protection</w:t>
      </w:r>
      <w:r w:rsidRPr="00773C74">
        <w:t>:</w:t>
      </w:r>
    </w:p>
    <w:p w:rsidR="001964F3" w:rsidRPr="00773C74" w:rsidRDefault="001964F3" w:rsidP="00DB27AE">
      <w:pPr>
        <w:numPr>
          <w:ilvl w:val="0"/>
          <w:numId w:val="36"/>
        </w:numPr>
        <w:spacing w:after="0" w:line="240" w:lineRule="auto"/>
      </w:pPr>
      <w:r w:rsidRPr="00773C74">
        <w:rPr>
          <w:iCs/>
        </w:rPr>
        <w:t xml:space="preserve">A physical attribute built into a needle device used for </w:t>
      </w:r>
      <w:r w:rsidRPr="00773C74">
        <w:t>withdrawing body fluids, accessing a vein or artery or administering medications or other fluids, which effectively reduces the risk of an exposure incident by a mechanism</w:t>
      </w:r>
      <w:r w:rsidR="00566D86">
        <w:t>,</w:t>
      </w:r>
      <w:r w:rsidRPr="00773C74">
        <w:t xml:space="preserve"> such as barrier creation, blunting, encapsulation, withdrawal or other effective mechanisms; or</w:t>
      </w:r>
    </w:p>
    <w:p w:rsidR="001964F3" w:rsidRPr="00773C74" w:rsidRDefault="001964F3" w:rsidP="00DB27AE">
      <w:pPr>
        <w:numPr>
          <w:ilvl w:val="0"/>
          <w:numId w:val="36"/>
        </w:numPr>
        <w:spacing w:after="100" w:afterAutospacing="1" w:line="240" w:lineRule="auto"/>
      </w:pPr>
      <w:r w:rsidRPr="00773C74">
        <w:t>A physical attribute built into any other type of needle device, or into a non-needle sharp, which effectively reduces the risk of an exposure incident.</w:t>
      </w:r>
    </w:p>
    <w:p w:rsidR="00C02D51" w:rsidRPr="00773C74" w:rsidRDefault="00C02D51" w:rsidP="00C02D51">
      <w:pPr>
        <w:spacing w:before="100" w:beforeAutospacing="1" w:after="100" w:afterAutospacing="1" w:line="240" w:lineRule="auto"/>
      </w:pPr>
      <w:r w:rsidRPr="00773C74">
        <w:rPr>
          <w:b/>
          <w:bCs/>
        </w:rPr>
        <w:t>Exposure Incident</w:t>
      </w:r>
      <w:r w:rsidRPr="00773C74">
        <w:t>: Specific eye, mouth, other mucous membrane, non-intact skin, or parenteral contact with blood or other potentially infectious materials that result from the performance of an employee's duties.</w:t>
      </w:r>
    </w:p>
    <w:p w:rsidR="00C02D51" w:rsidRPr="00773C74" w:rsidRDefault="00C02D51" w:rsidP="00DB27AE">
      <w:pPr>
        <w:spacing w:before="100" w:beforeAutospacing="1" w:after="0" w:line="240" w:lineRule="auto"/>
      </w:pPr>
      <w:r w:rsidRPr="00773C74">
        <w:rPr>
          <w:b/>
          <w:bCs/>
        </w:rPr>
        <w:t>Other Potentially Infectious Materials (OPIM)</w:t>
      </w:r>
      <w:r w:rsidRPr="00773C74">
        <w:t>:</w:t>
      </w:r>
    </w:p>
    <w:p w:rsidR="00E90BB7" w:rsidRPr="00773C74" w:rsidRDefault="00E90BB7" w:rsidP="00DB27AE">
      <w:pPr>
        <w:numPr>
          <w:ilvl w:val="0"/>
          <w:numId w:val="37"/>
        </w:numPr>
        <w:spacing w:after="0" w:line="240" w:lineRule="auto"/>
      </w:pPr>
      <w:r w:rsidRPr="00773C74">
        <w:t>The following human body fluids: semen, vaginal secretions, cerebrospinal fluid, synovial fluid, pleural fluid, pericardial fluid, peritoneal fluid, amniotic fluid, saliva in dental procedures, and other body fluid that is visibly contaminated with blood, such as saliva or vomit, and all body fluids in situations where it is difficult or impossible to differentiate between body fluids, such as in emergency response;</w:t>
      </w:r>
    </w:p>
    <w:p w:rsidR="00E90BB7" w:rsidRPr="00773C74" w:rsidRDefault="00E90BB7" w:rsidP="00DB27AE">
      <w:pPr>
        <w:numPr>
          <w:ilvl w:val="0"/>
          <w:numId w:val="37"/>
        </w:numPr>
        <w:spacing w:before="100" w:beforeAutospacing="1" w:after="0" w:line="240" w:lineRule="auto"/>
      </w:pPr>
      <w:r w:rsidRPr="00773C74">
        <w:t>Any unfixed tissue or organ (other than intact skin) from a human (living or dead);</w:t>
      </w:r>
    </w:p>
    <w:p w:rsidR="00E90BB7" w:rsidRPr="00773C74" w:rsidRDefault="00E90BB7" w:rsidP="00DB27AE">
      <w:pPr>
        <w:numPr>
          <w:ilvl w:val="0"/>
          <w:numId w:val="37"/>
        </w:numPr>
        <w:spacing w:after="0" w:line="240" w:lineRule="auto"/>
      </w:pPr>
      <w:r w:rsidRPr="00773C74">
        <w:t xml:space="preserve">Any of the following, if known or reasonably likely to contain or be infected with HIV, HBV or HCV: </w:t>
      </w:r>
    </w:p>
    <w:p w:rsidR="00E90BB7" w:rsidRPr="00773C74" w:rsidRDefault="00E90BB7" w:rsidP="00E90BB7">
      <w:pPr>
        <w:pStyle w:val="ListParagraph"/>
        <w:numPr>
          <w:ilvl w:val="0"/>
          <w:numId w:val="39"/>
        </w:numPr>
        <w:spacing w:after="0" w:line="240" w:lineRule="auto"/>
        <w:rPr>
          <w:rFonts w:asciiTheme="minorHAnsi" w:hAnsiTheme="minorHAnsi"/>
        </w:rPr>
      </w:pPr>
      <w:r w:rsidRPr="00773C74">
        <w:rPr>
          <w:rFonts w:asciiTheme="minorHAnsi" w:hAnsiTheme="minorHAnsi"/>
        </w:rPr>
        <w:t>Cell, tissue or organ cultures from humans or experimental animals;</w:t>
      </w:r>
    </w:p>
    <w:p w:rsidR="00E90BB7" w:rsidRPr="00773C74" w:rsidRDefault="00E90BB7" w:rsidP="00E90BB7">
      <w:pPr>
        <w:pStyle w:val="ListParagraph"/>
        <w:numPr>
          <w:ilvl w:val="0"/>
          <w:numId w:val="39"/>
        </w:numPr>
        <w:spacing w:before="100" w:beforeAutospacing="1" w:after="100" w:afterAutospacing="1" w:line="240" w:lineRule="auto"/>
        <w:rPr>
          <w:rFonts w:asciiTheme="minorHAnsi" w:hAnsiTheme="minorHAnsi"/>
        </w:rPr>
      </w:pPr>
      <w:r w:rsidRPr="00773C74">
        <w:rPr>
          <w:rFonts w:asciiTheme="minorHAnsi" w:hAnsiTheme="minorHAnsi"/>
        </w:rPr>
        <w:t>Blood, organs or other tissues from experimental animals; or</w:t>
      </w:r>
    </w:p>
    <w:p w:rsidR="00E90BB7" w:rsidRPr="00773C74" w:rsidRDefault="00E90BB7" w:rsidP="00E90BB7">
      <w:pPr>
        <w:pStyle w:val="ListParagraph"/>
        <w:numPr>
          <w:ilvl w:val="0"/>
          <w:numId w:val="39"/>
        </w:numPr>
        <w:spacing w:before="100" w:beforeAutospacing="1" w:after="100" w:afterAutospacing="1" w:line="240" w:lineRule="auto"/>
        <w:rPr>
          <w:rFonts w:asciiTheme="minorHAnsi" w:hAnsiTheme="minorHAnsi"/>
        </w:rPr>
      </w:pPr>
      <w:r w:rsidRPr="00773C74">
        <w:rPr>
          <w:rFonts w:asciiTheme="minorHAnsi" w:hAnsiTheme="minorHAnsi"/>
        </w:rPr>
        <w:t>Culture medium or other solutions</w:t>
      </w:r>
    </w:p>
    <w:p w:rsidR="00AF23B6" w:rsidRPr="00773C74" w:rsidRDefault="00AF23B6" w:rsidP="00AF23B6">
      <w:pPr>
        <w:spacing w:before="100" w:beforeAutospacing="1" w:after="100" w:afterAutospacing="1" w:line="240" w:lineRule="auto"/>
      </w:pPr>
      <w:r w:rsidRPr="00773C74">
        <w:rPr>
          <w:b/>
          <w:bCs/>
        </w:rPr>
        <w:t>Personal Protective Equipment</w:t>
      </w:r>
      <w:r w:rsidRPr="00773C74">
        <w:t>: Specialized clothing or equipment worn or used by an employee for protection against a hazard. General work clothes (e.g., uniforms, pants, shirts or blouses) not intended to function as protection against a hazard are not considered to be personal protective equipment.</w:t>
      </w:r>
    </w:p>
    <w:p w:rsidR="00AF23B6" w:rsidRPr="00773C74" w:rsidRDefault="00AF23B6" w:rsidP="00AF23B6">
      <w:pPr>
        <w:spacing w:before="100" w:beforeAutospacing="1" w:after="100" w:afterAutospacing="1" w:line="240" w:lineRule="auto"/>
      </w:pPr>
      <w:r w:rsidRPr="00773C74">
        <w:rPr>
          <w:b/>
          <w:bCs/>
        </w:rPr>
        <w:t>Sharp</w:t>
      </w:r>
      <w:r w:rsidRPr="00773C74">
        <w:t>: Any object used or encountered that can be reasonably anticipated to penetrate the skin or any other part of the body and result in an exposure incident, including, but not limited to, needle devices, scalpels, lancets, broken glass and broken capillary tubes.</w:t>
      </w:r>
      <w:r w:rsidR="00DB27AE">
        <w:br/>
      </w:r>
      <w:r w:rsidR="00DB27AE">
        <w:br/>
      </w:r>
      <w:r w:rsidRPr="00773C74">
        <w:rPr>
          <w:b/>
          <w:bCs/>
        </w:rPr>
        <w:t>Universal Precautions:</w:t>
      </w:r>
      <w:r w:rsidRPr="00773C74">
        <w:t xml:space="preserve"> An approach to infection control. According to the concept of Universal Precautions, all human blood and certain human body fluids are treated as if known to be infectious for HIV, HBV, HCV and other bloodborne pathogens.</w:t>
      </w:r>
    </w:p>
    <w:p w:rsidR="00B252E3" w:rsidRDefault="00B252E3" w:rsidP="00B252E3">
      <w:pPr>
        <w:pStyle w:val="CWDocumentSectionHeading"/>
      </w:pPr>
      <w:r>
        <w:lastRenderedPageBreak/>
        <w:t>REFERENCES</w:t>
      </w:r>
    </w:p>
    <w:p w:rsidR="00B252E3" w:rsidRPr="00773C74" w:rsidRDefault="00B252E3" w:rsidP="004E3F8B">
      <w:pPr>
        <w:spacing w:after="0" w:line="240" w:lineRule="auto"/>
      </w:pPr>
      <w:r w:rsidRPr="00773C74">
        <w:t>Cal/OSHA Publication:  Sample Exposure Control Plan for Bloodborne Pathogens</w:t>
      </w:r>
    </w:p>
    <w:p w:rsidR="00B252E3" w:rsidRPr="00773C74" w:rsidRDefault="00F72AB7" w:rsidP="004E3F8B">
      <w:pPr>
        <w:spacing w:after="0" w:line="240" w:lineRule="auto"/>
        <w:ind w:firstLine="720"/>
      </w:pPr>
      <w:hyperlink r:id="rId18" w:history="1">
        <w:r w:rsidR="00B252E3" w:rsidRPr="00773C74">
          <w:rPr>
            <w:rStyle w:val="Hyperlink"/>
          </w:rPr>
          <w:t>https://www.dir.ca.gov/dosh/dosh_publications/expplan2.pdf</w:t>
        </w:r>
      </w:hyperlink>
      <w:r w:rsidR="00B252E3" w:rsidRPr="00773C74">
        <w:t xml:space="preserve"> </w:t>
      </w:r>
    </w:p>
    <w:p w:rsidR="00B252E3" w:rsidRPr="00773C74" w:rsidRDefault="00B252E3" w:rsidP="00B252E3">
      <w:pPr>
        <w:tabs>
          <w:tab w:val="left" w:pos="810"/>
          <w:tab w:val="left" w:pos="1170"/>
        </w:tabs>
        <w:spacing w:after="0" w:line="240" w:lineRule="auto"/>
        <w:ind w:left="90"/>
        <w:jc w:val="both"/>
      </w:pPr>
    </w:p>
    <w:p w:rsidR="00B252E3" w:rsidRPr="00773C74" w:rsidRDefault="00F72AB7" w:rsidP="004E3F8B">
      <w:pPr>
        <w:tabs>
          <w:tab w:val="left" w:pos="810"/>
          <w:tab w:val="left" w:pos="1170"/>
        </w:tabs>
        <w:spacing w:after="0" w:line="240" w:lineRule="auto"/>
        <w:jc w:val="both"/>
      </w:pPr>
      <w:hyperlink r:id="rId19" w:history="1">
        <w:r w:rsidR="00B252E3" w:rsidRPr="00773C74">
          <w:rPr>
            <w:rStyle w:val="Hyperlink"/>
            <w:color w:val="auto"/>
            <w:u w:val="none"/>
          </w:rPr>
          <w:t>A Best Practices Approach for Reducing Bloodborne Pathogens Exposure</w:t>
        </w:r>
      </w:hyperlink>
    </w:p>
    <w:p w:rsidR="00B252E3" w:rsidRPr="00773C74" w:rsidRDefault="004E3F8B" w:rsidP="004E3F8B">
      <w:pPr>
        <w:tabs>
          <w:tab w:val="left" w:pos="810"/>
          <w:tab w:val="left" w:pos="1170"/>
        </w:tabs>
        <w:spacing w:after="0" w:line="240" w:lineRule="auto"/>
        <w:jc w:val="both"/>
      </w:pPr>
      <w:r w:rsidRPr="00773C74">
        <w:tab/>
      </w:r>
      <w:hyperlink r:id="rId20" w:history="1">
        <w:r w:rsidR="00B252E3" w:rsidRPr="00773C74">
          <w:rPr>
            <w:rStyle w:val="Hyperlink"/>
          </w:rPr>
          <w:t>https://www.dir.ca.gov/dosh/dosh_publications/BBPBest1.pdf</w:t>
        </w:r>
      </w:hyperlink>
      <w:r w:rsidR="00B252E3" w:rsidRPr="00773C74">
        <w:t xml:space="preserve"> </w:t>
      </w:r>
    </w:p>
    <w:p w:rsidR="00B252E3" w:rsidRPr="00773C74" w:rsidRDefault="00B252E3" w:rsidP="00B252E3">
      <w:pPr>
        <w:tabs>
          <w:tab w:val="left" w:pos="810"/>
          <w:tab w:val="left" w:pos="1170"/>
        </w:tabs>
        <w:spacing w:after="0" w:line="240" w:lineRule="auto"/>
        <w:ind w:left="90"/>
        <w:jc w:val="both"/>
      </w:pPr>
    </w:p>
    <w:p w:rsidR="00B252E3" w:rsidRPr="00773C74" w:rsidRDefault="00F72AB7" w:rsidP="004E3F8B">
      <w:pPr>
        <w:tabs>
          <w:tab w:val="left" w:pos="810"/>
          <w:tab w:val="left" w:pos="1170"/>
        </w:tabs>
        <w:spacing w:after="0" w:line="240" w:lineRule="auto"/>
        <w:jc w:val="both"/>
      </w:pPr>
      <w:hyperlink r:id="rId21" w:history="1">
        <w:r w:rsidR="00B252E3" w:rsidRPr="00773C74">
          <w:rPr>
            <w:rStyle w:val="Hyperlink"/>
            <w:color w:val="auto"/>
            <w:u w:val="none"/>
          </w:rPr>
          <w:t>Safe Needle Fact Sheet</w:t>
        </w:r>
      </w:hyperlink>
    </w:p>
    <w:p w:rsidR="00B252E3" w:rsidRPr="00773C74" w:rsidRDefault="004E3F8B" w:rsidP="004E3F8B">
      <w:pPr>
        <w:tabs>
          <w:tab w:val="left" w:pos="810"/>
          <w:tab w:val="left" w:pos="1170"/>
        </w:tabs>
        <w:spacing w:after="0" w:line="240" w:lineRule="auto"/>
        <w:jc w:val="both"/>
      </w:pPr>
      <w:r w:rsidRPr="00773C74">
        <w:tab/>
      </w:r>
      <w:hyperlink r:id="rId22" w:history="1">
        <w:r w:rsidR="00B252E3" w:rsidRPr="00773C74">
          <w:rPr>
            <w:rStyle w:val="Hyperlink"/>
          </w:rPr>
          <w:t>https://www.dir.ca.gov/dosh/dosh_publications/bbpfct.pdf</w:t>
        </w:r>
      </w:hyperlink>
      <w:r w:rsidR="00B252E3" w:rsidRPr="00773C74">
        <w:t xml:space="preserve"> </w:t>
      </w:r>
    </w:p>
    <w:p w:rsidR="00B252E3" w:rsidRPr="00AF23B6" w:rsidRDefault="00B252E3" w:rsidP="00B252E3">
      <w:pPr>
        <w:pStyle w:val="CWDocumentSectionHeading"/>
        <w:rPr>
          <w:sz w:val="20"/>
          <w:szCs w:val="20"/>
        </w:rPr>
      </w:pPr>
    </w:p>
    <w:p w:rsidR="001964F3" w:rsidRPr="001964F3" w:rsidRDefault="001964F3" w:rsidP="001964F3">
      <w:pPr>
        <w:spacing w:before="100" w:beforeAutospacing="1" w:after="100" w:afterAutospacing="1" w:line="240" w:lineRule="auto"/>
        <w:rPr>
          <w:sz w:val="20"/>
          <w:szCs w:val="20"/>
        </w:rPr>
      </w:pPr>
    </w:p>
    <w:p w:rsidR="001964F3" w:rsidRDefault="001964F3" w:rsidP="00A178D0">
      <w:pPr>
        <w:spacing w:after="0" w:line="240" w:lineRule="auto"/>
        <w:rPr>
          <w:rFonts w:cs="Tahoma"/>
          <w:color w:val="000000"/>
          <w:sz w:val="20"/>
          <w:szCs w:val="20"/>
        </w:rPr>
      </w:pPr>
    </w:p>
    <w:p w:rsidR="00B252E3" w:rsidRDefault="00B252E3" w:rsidP="00A178D0">
      <w:pPr>
        <w:spacing w:after="0" w:line="240" w:lineRule="auto"/>
        <w:rPr>
          <w:rFonts w:cs="Tahoma"/>
          <w:color w:val="000000"/>
          <w:sz w:val="20"/>
          <w:szCs w:val="20"/>
        </w:rPr>
      </w:pPr>
    </w:p>
    <w:p w:rsidR="00B252E3" w:rsidRDefault="00B252E3" w:rsidP="00A178D0">
      <w:pPr>
        <w:spacing w:after="0" w:line="240" w:lineRule="auto"/>
        <w:rPr>
          <w:rFonts w:cs="Tahoma"/>
          <w:color w:val="000000"/>
          <w:sz w:val="20"/>
          <w:szCs w:val="20"/>
        </w:rPr>
      </w:pPr>
    </w:p>
    <w:p w:rsidR="00B252E3" w:rsidRDefault="00B252E3" w:rsidP="00A178D0">
      <w:pPr>
        <w:spacing w:after="0" w:line="240" w:lineRule="auto"/>
        <w:rPr>
          <w:rFonts w:cs="Tahoma"/>
          <w:color w:val="000000"/>
          <w:sz w:val="20"/>
          <w:szCs w:val="20"/>
        </w:rPr>
      </w:pPr>
    </w:p>
    <w:p w:rsidR="00B252E3" w:rsidRDefault="00B252E3" w:rsidP="00A178D0">
      <w:pPr>
        <w:spacing w:after="0" w:line="240" w:lineRule="auto"/>
        <w:rPr>
          <w:rFonts w:cs="Tahoma"/>
          <w:color w:val="000000"/>
          <w:sz w:val="20"/>
          <w:szCs w:val="20"/>
        </w:rPr>
      </w:pPr>
    </w:p>
    <w:p w:rsidR="00B252E3" w:rsidRDefault="00B252E3" w:rsidP="00A178D0">
      <w:pPr>
        <w:spacing w:after="0" w:line="240" w:lineRule="auto"/>
        <w:rPr>
          <w:rFonts w:cs="Tahoma"/>
          <w:color w:val="000000"/>
          <w:sz w:val="20"/>
          <w:szCs w:val="20"/>
        </w:rPr>
      </w:pPr>
    </w:p>
    <w:p w:rsidR="00B252E3" w:rsidRDefault="00B252E3" w:rsidP="00A178D0">
      <w:pPr>
        <w:spacing w:after="0" w:line="240" w:lineRule="auto"/>
        <w:rPr>
          <w:rFonts w:cs="Tahoma"/>
          <w:color w:val="000000"/>
          <w:sz w:val="20"/>
          <w:szCs w:val="20"/>
        </w:rPr>
      </w:pPr>
    </w:p>
    <w:p w:rsidR="00B252E3" w:rsidRDefault="00B252E3" w:rsidP="00A178D0">
      <w:pPr>
        <w:spacing w:after="0" w:line="240" w:lineRule="auto"/>
        <w:rPr>
          <w:rFonts w:cs="Tahoma"/>
          <w:color w:val="000000"/>
          <w:sz w:val="20"/>
          <w:szCs w:val="20"/>
        </w:rPr>
      </w:pPr>
    </w:p>
    <w:p w:rsidR="00B252E3" w:rsidRDefault="00B252E3" w:rsidP="00A178D0">
      <w:pPr>
        <w:spacing w:after="0" w:line="240" w:lineRule="auto"/>
        <w:rPr>
          <w:rFonts w:cs="Tahoma"/>
          <w:color w:val="000000"/>
          <w:sz w:val="20"/>
          <w:szCs w:val="20"/>
        </w:rPr>
      </w:pPr>
    </w:p>
    <w:p w:rsidR="00552F47" w:rsidRPr="00452DF1" w:rsidRDefault="00552F47" w:rsidP="00552F47">
      <w:pPr>
        <w:spacing w:after="0" w:line="240" w:lineRule="auto"/>
        <w:rPr>
          <w:rFonts w:cs="Tahoma"/>
          <w:bCs/>
          <w:color w:val="000000"/>
          <w:sz w:val="20"/>
          <w:szCs w:val="20"/>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552F47" w:rsidRDefault="00552F47" w:rsidP="00EC6AFD">
      <w:pPr>
        <w:pStyle w:val="CWDocumentSectionHeading"/>
        <w:rPr>
          <w:rFonts w:ascii="Calibri" w:hAnsi="Calibri"/>
        </w:rPr>
      </w:pPr>
    </w:p>
    <w:p w:rsidR="0088303D" w:rsidRDefault="0088303D" w:rsidP="00EC6AFD">
      <w:pPr>
        <w:pStyle w:val="CWDocumentSectionHeading"/>
        <w:rPr>
          <w:rFonts w:ascii="Calibri" w:hAnsi="Calibri"/>
        </w:rPr>
      </w:pPr>
    </w:p>
    <w:p w:rsidR="00EC6AFD" w:rsidRPr="00EC6AFD" w:rsidRDefault="0088303D" w:rsidP="00EC6AFD">
      <w:pPr>
        <w:pStyle w:val="CWDocumentSectionHeading"/>
        <w:rPr>
          <w:rFonts w:ascii="Calibri" w:hAnsi="Calibri"/>
        </w:rPr>
      </w:pPr>
      <w:r>
        <w:rPr>
          <w:rFonts w:ascii="Calibri" w:hAnsi="Calibri"/>
        </w:rPr>
        <w:lastRenderedPageBreak/>
        <w:t>FORMS</w:t>
      </w:r>
    </w:p>
    <w:p w:rsidR="00773C74" w:rsidRPr="00F378A9" w:rsidRDefault="00773C74" w:rsidP="001135EF">
      <w:pPr>
        <w:tabs>
          <w:tab w:val="left" w:pos="360"/>
          <w:tab w:val="right" w:leader="dot" w:pos="9360"/>
        </w:tabs>
        <w:spacing w:line="720" w:lineRule="auto"/>
        <w:rPr>
          <w:rFonts w:asciiTheme="minorHAnsi" w:hAnsiTheme="minorHAnsi"/>
          <w:noProof/>
        </w:rPr>
      </w:pPr>
      <w:r w:rsidRPr="00F378A9">
        <w:rPr>
          <w:rFonts w:asciiTheme="minorHAnsi" w:hAnsiTheme="minorHAnsi"/>
          <w:noProof/>
        </w:rPr>
        <w:t>Exposure Control Plan Review and Revision Documentation Form</w:t>
      </w:r>
      <w:r w:rsidR="001135EF" w:rsidRPr="00F378A9">
        <w:rPr>
          <w:rFonts w:asciiTheme="minorHAnsi" w:hAnsiTheme="minorHAnsi"/>
          <w:noProof/>
        </w:rPr>
        <w:t xml:space="preserve"> …………………………………………………………………………………</w:t>
      </w:r>
      <w:r w:rsidR="00F378A9" w:rsidRPr="00F378A9">
        <w:rPr>
          <w:rFonts w:asciiTheme="minorHAnsi" w:hAnsiTheme="minorHAnsi"/>
          <w:noProof/>
        </w:rPr>
        <w:t>15</w:t>
      </w:r>
    </w:p>
    <w:p w:rsidR="00773C74" w:rsidRPr="00F378A9" w:rsidRDefault="00773C74" w:rsidP="001135EF">
      <w:pPr>
        <w:tabs>
          <w:tab w:val="left" w:pos="360"/>
          <w:tab w:val="right" w:leader="dot" w:pos="9360"/>
        </w:tabs>
        <w:spacing w:line="720" w:lineRule="auto"/>
        <w:rPr>
          <w:rFonts w:asciiTheme="minorHAnsi" w:hAnsiTheme="minorHAnsi"/>
          <w:noProof/>
        </w:rPr>
      </w:pPr>
      <w:r w:rsidRPr="00F378A9">
        <w:rPr>
          <w:rFonts w:asciiTheme="minorHAnsi" w:hAnsiTheme="minorHAnsi"/>
          <w:noProof/>
        </w:rPr>
        <w:t>Hepatitis B Vaccination Declination Form</w:t>
      </w:r>
      <w:r w:rsidR="001135EF" w:rsidRPr="00F378A9">
        <w:rPr>
          <w:rFonts w:asciiTheme="minorHAnsi" w:hAnsiTheme="minorHAnsi"/>
          <w:noProof/>
        </w:rPr>
        <w:t xml:space="preserve"> ………………………………………………………………………………………………………………………</w:t>
      </w:r>
      <w:r w:rsidR="00F378A9" w:rsidRPr="00F378A9">
        <w:rPr>
          <w:rFonts w:asciiTheme="minorHAnsi" w:hAnsiTheme="minorHAnsi"/>
          <w:noProof/>
        </w:rPr>
        <w:t>16</w:t>
      </w:r>
    </w:p>
    <w:p w:rsidR="00773C74" w:rsidRPr="005A79E1" w:rsidRDefault="00773C74" w:rsidP="001135EF">
      <w:pPr>
        <w:tabs>
          <w:tab w:val="left" w:pos="360"/>
          <w:tab w:val="right" w:leader="dot" w:pos="9360"/>
        </w:tabs>
        <w:spacing w:line="720" w:lineRule="auto"/>
        <w:rPr>
          <w:rFonts w:asciiTheme="minorHAnsi" w:hAnsiTheme="minorHAnsi"/>
          <w:noProof/>
        </w:rPr>
      </w:pPr>
      <w:r w:rsidRPr="005A79E1">
        <w:rPr>
          <w:rFonts w:asciiTheme="minorHAnsi" w:hAnsiTheme="minorHAnsi"/>
          <w:noProof/>
        </w:rPr>
        <w:t>Exposure Assessment Form</w:t>
      </w:r>
      <w:r w:rsidR="001135EF" w:rsidRPr="005A79E1">
        <w:rPr>
          <w:rFonts w:asciiTheme="minorHAnsi" w:hAnsiTheme="minorHAnsi"/>
          <w:noProof/>
        </w:rPr>
        <w:t xml:space="preserve"> ……………………………………………………………………………………………………………………………………………</w:t>
      </w:r>
      <w:r w:rsidR="005A79E1" w:rsidRPr="005A79E1">
        <w:rPr>
          <w:rFonts w:asciiTheme="minorHAnsi" w:hAnsiTheme="minorHAnsi"/>
          <w:noProof/>
        </w:rPr>
        <w:t>17</w:t>
      </w:r>
    </w:p>
    <w:p w:rsidR="00773C74" w:rsidRPr="005A79E1" w:rsidRDefault="00773C74" w:rsidP="001135EF">
      <w:pPr>
        <w:tabs>
          <w:tab w:val="left" w:pos="360"/>
          <w:tab w:val="right" w:leader="dot" w:pos="9360"/>
        </w:tabs>
        <w:spacing w:line="720" w:lineRule="auto"/>
        <w:rPr>
          <w:rFonts w:asciiTheme="minorHAnsi" w:hAnsiTheme="minorHAnsi"/>
          <w:noProof/>
        </w:rPr>
      </w:pPr>
      <w:r w:rsidRPr="005A79E1">
        <w:rPr>
          <w:rFonts w:asciiTheme="minorHAnsi" w:hAnsiTheme="minorHAnsi"/>
          <w:noProof/>
        </w:rPr>
        <w:t>Sharps Injury Log</w:t>
      </w:r>
      <w:r w:rsidR="001135EF" w:rsidRPr="005A79E1">
        <w:rPr>
          <w:rFonts w:asciiTheme="minorHAnsi" w:hAnsiTheme="minorHAnsi"/>
          <w:noProof/>
        </w:rPr>
        <w:t xml:space="preserve"> …………………………………………………………………………………………………………………………………………………………</w:t>
      </w:r>
      <w:r w:rsidR="005A79E1" w:rsidRPr="005A79E1">
        <w:rPr>
          <w:rFonts w:asciiTheme="minorHAnsi" w:hAnsiTheme="minorHAnsi"/>
          <w:noProof/>
        </w:rPr>
        <w:t>…18</w:t>
      </w:r>
    </w:p>
    <w:p w:rsidR="00773C74" w:rsidRPr="00A52C80" w:rsidRDefault="00773C74" w:rsidP="001135EF">
      <w:pPr>
        <w:tabs>
          <w:tab w:val="left" w:pos="360"/>
          <w:tab w:val="right" w:leader="dot" w:pos="9360"/>
        </w:tabs>
        <w:spacing w:line="720" w:lineRule="auto"/>
        <w:rPr>
          <w:rFonts w:asciiTheme="minorHAnsi" w:hAnsiTheme="minorHAnsi"/>
        </w:rPr>
      </w:pPr>
      <w:r w:rsidRPr="00A52C80">
        <w:rPr>
          <w:rFonts w:asciiTheme="minorHAnsi" w:hAnsiTheme="minorHAnsi"/>
        </w:rPr>
        <w:t>Exposure Incident Form</w:t>
      </w:r>
      <w:r w:rsidR="001135EF" w:rsidRPr="00A52C80">
        <w:rPr>
          <w:rFonts w:asciiTheme="minorHAnsi" w:hAnsiTheme="minorHAnsi"/>
        </w:rPr>
        <w:t xml:space="preserve"> ……………………………………………………………………………………………………………………………………………</w:t>
      </w:r>
      <w:r w:rsidR="00A52C80" w:rsidRPr="00A52C80">
        <w:rPr>
          <w:rFonts w:asciiTheme="minorHAnsi" w:hAnsiTheme="minorHAnsi"/>
        </w:rPr>
        <w:t>19-20</w:t>
      </w:r>
    </w:p>
    <w:p w:rsidR="00773C74" w:rsidRPr="0034274B" w:rsidRDefault="00773C74" w:rsidP="001135EF">
      <w:pPr>
        <w:tabs>
          <w:tab w:val="left" w:pos="360"/>
          <w:tab w:val="right" w:leader="dot" w:pos="9360"/>
        </w:tabs>
        <w:spacing w:line="720" w:lineRule="auto"/>
        <w:rPr>
          <w:rFonts w:asciiTheme="minorHAnsi" w:hAnsiTheme="minorHAnsi"/>
        </w:rPr>
      </w:pPr>
      <w:r w:rsidRPr="0034274B">
        <w:rPr>
          <w:rFonts w:asciiTheme="minorHAnsi" w:hAnsiTheme="minorHAnsi"/>
        </w:rPr>
        <w:t>Informed Refusal of Post Exposure Follow-Up</w:t>
      </w:r>
      <w:r w:rsidR="001135EF" w:rsidRPr="0034274B">
        <w:rPr>
          <w:rFonts w:asciiTheme="minorHAnsi" w:hAnsiTheme="minorHAnsi"/>
        </w:rPr>
        <w:t xml:space="preserve"> ………………………………………………………………………………………………………………</w:t>
      </w:r>
      <w:r w:rsidR="0034274B" w:rsidRPr="0034274B">
        <w:rPr>
          <w:rFonts w:asciiTheme="minorHAnsi" w:hAnsiTheme="minorHAnsi"/>
        </w:rPr>
        <w:t>.21</w:t>
      </w:r>
    </w:p>
    <w:p w:rsidR="00EC6AFD" w:rsidRPr="00773C74" w:rsidRDefault="00773C74" w:rsidP="001135EF">
      <w:pPr>
        <w:pStyle w:val="CWDocumentparagraph"/>
        <w:rPr>
          <w:rFonts w:ascii="Calibri" w:eastAsia="Times New Roman" w:hAnsi="Calibri"/>
          <w:sz w:val="22"/>
          <w:szCs w:val="22"/>
        </w:rPr>
      </w:pPr>
      <w:r w:rsidRPr="0034274B">
        <w:rPr>
          <w:rFonts w:asciiTheme="minorHAnsi" w:hAnsiTheme="minorHAnsi"/>
          <w:sz w:val="22"/>
          <w:szCs w:val="22"/>
        </w:rPr>
        <w:t>Exposure Control Plan Annual Review Form</w:t>
      </w:r>
      <w:r w:rsidR="001135EF" w:rsidRPr="0034274B">
        <w:rPr>
          <w:rFonts w:asciiTheme="minorHAnsi" w:hAnsiTheme="minorHAnsi"/>
          <w:sz w:val="22"/>
          <w:szCs w:val="22"/>
        </w:rPr>
        <w:t xml:space="preserve"> ……………………………………………………………………………………………………………</w:t>
      </w:r>
      <w:r w:rsidR="00DD1DF9">
        <w:rPr>
          <w:rFonts w:asciiTheme="minorHAnsi" w:hAnsiTheme="minorHAnsi"/>
          <w:sz w:val="22"/>
          <w:szCs w:val="22"/>
        </w:rPr>
        <w:t>..</w:t>
      </w:r>
      <w:r w:rsidR="0034274B" w:rsidRPr="0034274B">
        <w:rPr>
          <w:rFonts w:asciiTheme="minorHAnsi" w:hAnsiTheme="minorHAnsi"/>
          <w:sz w:val="22"/>
          <w:szCs w:val="22"/>
        </w:rPr>
        <w:t>22-23</w:t>
      </w:r>
    </w:p>
    <w:p w:rsidR="004600E9" w:rsidRDefault="004600E9" w:rsidP="00EC6AFD">
      <w:pPr>
        <w:pStyle w:val="CWDocumentSectionHeading"/>
        <w:rPr>
          <w:rFonts w:ascii="Calibri" w:hAnsi="Calibri"/>
        </w:rPr>
      </w:pPr>
    </w:p>
    <w:p w:rsidR="00801886" w:rsidRDefault="00801886" w:rsidP="00EC6AFD">
      <w:pPr>
        <w:pStyle w:val="CWDocumentSectionHeading"/>
        <w:rPr>
          <w:rFonts w:ascii="Calibri" w:hAnsi="Calibri"/>
        </w:rPr>
      </w:pPr>
    </w:p>
    <w:p w:rsidR="00801886" w:rsidRDefault="00801886" w:rsidP="00EC6AFD">
      <w:pPr>
        <w:pStyle w:val="CWDocumentSectionHeading"/>
        <w:rPr>
          <w:rFonts w:ascii="Calibri" w:hAnsi="Calibri"/>
        </w:rPr>
      </w:pPr>
    </w:p>
    <w:p w:rsidR="00801886" w:rsidRDefault="00801886" w:rsidP="00EC6AFD">
      <w:pPr>
        <w:pStyle w:val="CWDocumentSectionHeading"/>
        <w:rPr>
          <w:rFonts w:ascii="Calibri" w:hAnsi="Calibri"/>
        </w:rPr>
      </w:pPr>
    </w:p>
    <w:p w:rsidR="00801886" w:rsidRDefault="00801886" w:rsidP="00EC6AFD">
      <w:pPr>
        <w:pStyle w:val="CWDocumentSectionHeading"/>
        <w:rPr>
          <w:rFonts w:ascii="Calibri" w:hAnsi="Calibri"/>
        </w:rPr>
      </w:pPr>
    </w:p>
    <w:p w:rsidR="00801886" w:rsidRDefault="00801886" w:rsidP="00EC6AFD">
      <w:pPr>
        <w:pStyle w:val="CWDocumentSectionHeading"/>
        <w:rPr>
          <w:rFonts w:ascii="Calibri" w:hAnsi="Calibri"/>
        </w:rPr>
      </w:pPr>
    </w:p>
    <w:p w:rsidR="00EE1093" w:rsidRDefault="00EE1093" w:rsidP="00EC6AFD">
      <w:pPr>
        <w:pStyle w:val="CWDocumentSectionHeading"/>
        <w:rPr>
          <w:rFonts w:ascii="Calibri" w:hAnsi="Calibri"/>
        </w:rPr>
      </w:pPr>
    </w:p>
    <w:p w:rsidR="00EE1093" w:rsidRDefault="00EE1093" w:rsidP="00EC6AFD">
      <w:pPr>
        <w:pStyle w:val="CWDocumentSectionHeading"/>
        <w:rPr>
          <w:rFonts w:ascii="Calibri" w:hAnsi="Calibri"/>
        </w:rPr>
      </w:pPr>
    </w:p>
    <w:tbl>
      <w:tblPr>
        <w:tblStyle w:val="MediumGrid3-Accent3"/>
        <w:tblW w:w="0" w:type="auto"/>
        <w:tblLook w:val="04A0"/>
      </w:tblPr>
      <w:tblGrid>
        <w:gridCol w:w="5148"/>
        <w:gridCol w:w="5760"/>
      </w:tblGrid>
      <w:tr w:rsidR="00E75655" w:rsidRPr="00487F41" w:rsidTr="009642FE">
        <w:trPr>
          <w:cnfStyle w:val="100000000000"/>
          <w:trHeight w:val="862"/>
        </w:trPr>
        <w:tc>
          <w:tcPr>
            <w:cnfStyle w:val="001000000000"/>
            <w:tcW w:w="10908" w:type="dxa"/>
            <w:gridSpan w:val="2"/>
            <w:shd w:val="clear" w:color="auto" w:fill="4085B6"/>
            <w:vAlign w:val="center"/>
          </w:tcPr>
          <w:p w:rsidR="00E75655" w:rsidRPr="0080754F" w:rsidRDefault="00671AF8" w:rsidP="009642FE">
            <w:pPr>
              <w:spacing w:after="0" w:line="240" w:lineRule="auto"/>
              <w:jc w:val="center"/>
              <w:rPr>
                <w:rFonts w:cs="Tahoma"/>
                <w:sz w:val="16"/>
                <w:szCs w:val="16"/>
              </w:rPr>
            </w:pPr>
            <w:r>
              <w:rPr>
                <w:rFonts w:cs="Tahoma"/>
                <w:sz w:val="32"/>
                <w:szCs w:val="36"/>
              </w:rPr>
              <w:lastRenderedPageBreak/>
              <w:t>EXPOSURE CONTROL PLAN</w:t>
            </w:r>
            <w:r>
              <w:rPr>
                <w:rFonts w:cs="Tahoma"/>
                <w:sz w:val="32"/>
                <w:szCs w:val="36"/>
              </w:rPr>
              <w:br/>
            </w:r>
            <w:r w:rsidR="00E75655">
              <w:rPr>
                <w:rFonts w:cs="Tahoma"/>
                <w:sz w:val="32"/>
                <w:szCs w:val="36"/>
              </w:rPr>
              <w:t>REVIEW AND REVISION DOCUMENTATION</w:t>
            </w:r>
            <w:r w:rsidR="00983AE6">
              <w:rPr>
                <w:rFonts w:cs="Tahoma"/>
                <w:sz w:val="32"/>
                <w:szCs w:val="36"/>
              </w:rPr>
              <w:t xml:space="preserve"> FORM</w:t>
            </w:r>
          </w:p>
        </w:tc>
      </w:tr>
      <w:tr w:rsidR="00E75655" w:rsidRPr="00487F41" w:rsidTr="009642FE">
        <w:trPr>
          <w:cnfStyle w:val="000000100000"/>
          <w:trHeight w:val="624"/>
        </w:trPr>
        <w:tc>
          <w:tcPr>
            <w:cnfStyle w:val="001000000000"/>
            <w:tcW w:w="5148" w:type="dxa"/>
            <w:shd w:val="clear" w:color="auto" w:fill="E1E1E1"/>
            <w:vAlign w:val="center"/>
          </w:tcPr>
          <w:p w:rsidR="00E75655" w:rsidRPr="003B3D88" w:rsidRDefault="00D67D9D" w:rsidP="00E75655">
            <w:pPr>
              <w:spacing w:after="0"/>
              <w:rPr>
                <w:rFonts w:cs="Tahoma"/>
                <w:color w:val="auto"/>
              </w:rPr>
            </w:pPr>
            <w:r>
              <w:rPr>
                <w:rFonts w:cs="Tahoma"/>
                <w:color w:val="auto"/>
              </w:rPr>
              <w:t>Exposure Control Plan d</w:t>
            </w:r>
            <w:r w:rsidR="00E75655">
              <w:rPr>
                <w:rFonts w:cs="Tahoma"/>
                <w:color w:val="auto"/>
              </w:rPr>
              <w:t>evelopment date:</w:t>
            </w:r>
          </w:p>
        </w:tc>
        <w:tc>
          <w:tcPr>
            <w:tcW w:w="5760" w:type="dxa"/>
            <w:shd w:val="clear" w:color="auto" w:fill="E1E1E1"/>
            <w:vAlign w:val="center"/>
          </w:tcPr>
          <w:p w:rsidR="00E75655" w:rsidRPr="00E75655" w:rsidRDefault="00E75655" w:rsidP="00E75655">
            <w:pPr>
              <w:spacing w:after="0"/>
              <w:cnfStyle w:val="000000100000"/>
              <w:rPr>
                <w:rFonts w:cs="Tahoma"/>
              </w:rPr>
            </w:pPr>
          </w:p>
        </w:tc>
      </w:tr>
      <w:tr w:rsidR="00E75655" w:rsidRPr="00487F41" w:rsidTr="009642FE">
        <w:tc>
          <w:tcPr>
            <w:cnfStyle w:val="001000000000"/>
            <w:tcW w:w="5148" w:type="dxa"/>
            <w:shd w:val="clear" w:color="auto" w:fill="F2F2F2" w:themeFill="background1" w:themeFillShade="F2"/>
          </w:tcPr>
          <w:p w:rsidR="00E75655" w:rsidRPr="00E75655" w:rsidRDefault="00E75655" w:rsidP="00E75655">
            <w:pPr>
              <w:rPr>
                <w:rFonts w:cs="Tahoma"/>
                <w:b w:val="0"/>
                <w:color w:val="auto"/>
              </w:rPr>
            </w:pPr>
            <w:r>
              <w:rPr>
                <w:rFonts w:cs="Tahoma"/>
                <w:color w:val="auto"/>
              </w:rPr>
              <w:t>Exposure Control Plan review and revision:</w:t>
            </w:r>
            <w:r>
              <w:rPr>
                <w:rFonts w:cs="Tahoma"/>
                <w:color w:val="auto"/>
              </w:rPr>
              <w:br/>
            </w:r>
          </w:p>
        </w:tc>
        <w:tc>
          <w:tcPr>
            <w:tcW w:w="5760" w:type="dxa"/>
            <w:shd w:val="clear" w:color="auto" w:fill="F2F2F2" w:themeFill="background1" w:themeFillShade="F2"/>
          </w:tcPr>
          <w:p w:rsidR="00E75655" w:rsidRDefault="00E75655" w:rsidP="00E75655">
            <w:pPr>
              <w:cnfStyle w:val="000000000000"/>
              <w:rPr>
                <w:rFonts w:cs="Tahoma"/>
              </w:rPr>
            </w:pPr>
            <w:r>
              <w:rPr>
                <w:rFonts w:cs="Tahoma"/>
              </w:rPr>
              <w:br/>
              <w:t>__________________________________________________</w:t>
            </w:r>
            <w:r>
              <w:rPr>
                <w:rFonts w:cs="Tahoma"/>
              </w:rPr>
              <w:br/>
              <w:t>Reviewer and date</w:t>
            </w:r>
          </w:p>
          <w:p w:rsidR="00E75655" w:rsidRPr="003B3D88" w:rsidRDefault="00E75655" w:rsidP="00E75655">
            <w:pPr>
              <w:cnfStyle w:val="000000000000"/>
              <w:rPr>
                <w:rFonts w:cs="Tahoma"/>
              </w:rPr>
            </w:pPr>
            <w:r>
              <w:rPr>
                <w:rFonts w:cs="Tahoma"/>
              </w:rPr>
              <w:t>__________________________________________________</w:t>
            </w:r>
            <w:r>
              <w:rPr>
                <w:rFonts w:cs="Tahoma"/>
              </w:rPr>
              <w:br/>
              <w:t>Reviewer and date</w:t>
            </w:r>
          </w:p>
        </w:tc>
      </w:tr>
      <w:tr w:rsidR="00E75655" w:rsidRPr="00487F41" w:rsidTr="009642FE">
        <w:trPr>
          <w:cnfStyle w:val="000000100000"/>
        </w:trPr>
        <w:tc>
          <w:tcPr>
            <w:cnfStyle w:val="001000000000"/>
            <w:tcW w:w="5148" w:type="dxa"/>
            <w:shd w:val="clear" w:color="auto" w:fill="F2F2F2" w:themeFill="background1" w:themeFillShade="F2"/>
          </w:tcPr>
          <w:p w:rsidR="00E75655" w:rsidRPr="003B3D88" w:rsidRDefault="00E75655" w:rsidP="00E75655">
            <w:pPr>
              <w:rPr>
                <w:rFonts w:cs="Tahoma"/>
                <w:color w:val="auto"/>
              </w:rPr>
            </w:pPr>
            <w:r>
              <w:rPr>
                <w:rFonts w:cs="Tahoma"/>
                <w:color w:val="auto"/>
              </w:rPr>
              <w:t>Exposure Control Plan review and revision:</w:t>
            </w:r>
            <w:r>
              <w:rPr>
                <w:rFonts w:cs="Tahoma"/>
                <w:color w:val="auto"/>
              </w:rPr>
              <w:br/>
            </w:r>
          </w:p>
        </w:tc>
        <w:tc>
          <w:tcPr>
            <w:tcW w:w="5760" w:type="dxa"/>
            <w:shd w:val="clear" w:color="auto" w:fill="F2F2F2" w:themeFill="background1" w:themeFillShade="F2"/>
          </w:tcPr>
          <w:p w:rsidR="00E75655" w:rsidRDefault="00E75655" w:rsidP="00E75655">
            <w:pPr>
              <w:cnfStyle w:val="000000100000"/>
              <w:rPr>
                <w:rFonts w:cs="Tahoma"/>
              </w:rPr>
            </w:pPr>
            <w:r>
              <w:rPr>
                <w:rFonts w:cs="Tahoma"/>
              </w:rPr>
              <w:br/>
              <w:t>__________________________________________________</w:t>
            </w:r>
            <w:r>
              <w:rPr>
                <w:rFonts w:cs="Tahoma"/>
              </w:rPr>
              <w:br/>
              <w:t>Reviewer and date</w:t>
            </w:r>
          </w:p>
          <w:p w:rsidR="00E75655" w:rsidRPr="003B3D88" w:rsidRDefault="00E75655" w:rsidP="00E75655">
            <w:pPr>
              <w:cnfStyle w:val="000000100000"/>
              <w:rPr>
                <w:rFonts w:cs="Tahoma"/>
              </w:rPr>
            </w:pPr>
            <w:r>
              <w:rPr>
                <w:rFonts w:cs="Tahoma"/>
              </w:rPr>
              <w:t>__________________________________________________</w:t>
            </w:r>
            <w:r>
              <w:rPr>
                <w:rFonts w:cs="Tahoma"/>
              </w:rPr>
              <w:br/>
              <w:t>Reviewer and date</w:t>
            </w:r>
          </w:p>
        </w:tc>
      </w:tr>
      <w:tr w:rsidR="00E75655" w:rsidRPr="00487F41" w:rsidTr="009642FE">
        <w:tc>
          <w:tcPr>
            <w:cnfStyle w:val="001000000000"/>
            <w:tcW w:w="5148" w:type="dxa"/>
            <w:shd w:val="clear" w:color="auto" w:fill="F2F2F2" w:themeFill="background1" w:themeFillShade="F2"/>
          </w:tcPr>
          <w:p w:rsidR="00E75655" w:rsidRPr="003B3D88" w:rsidRDefault="00E75655" w:rsidP="00E75655">
            <w:pPr>
              <w:rPr>
                <w:rFonts w:cs="Tahoma"/>
                <w:color w:val="auto"/>
              </w:rPr>
            </w:pPr>
            <w:r>
              <w:rPr>
                <w:rFonts w:cs="Tahoma"/>
                <w:color w:val="auto"/>
              </w:rPr>
              <w:t>Exposure Control Plan review and revision:</w:t>
            </w:r>
            <w:r>
              <w:rPr>
                <w:rFonts w:cs="Tahoma"/>
                <w:color w:val="auto"/>
              </w:rPr>
              <w:br/>
            </w:r>
          </w:p>
        </w:tc>
        <w:tc>
          <w:tcPr>
            <w:tcW w:w="5760" w:type="dxa"/>
            <w:shd w:val="clear" w:color="auto" w:fill="F2F2F2" w:themeFill="background1" w:themeFillShade="F2"/>
          </w:tcPr>
          <w:p w:rsidR="00E75655" w:rsidRDefault="00E75655" w:rsidP="00E75655">
            <w:pPr>
              <w:cnfStyle w:val="000000000000"/>
              <w:rPr>
                <w:rFonts w:cs="Tahoma"/>
              </w:rPr>
            </w:pPr>
            <w:r>
              <w:rPr>
                <w:rFonts w:cs="Tahoma"/>
              </w:rPr>
              <w:br/>
              <w:t>__________________________________________________</w:t>
            </w:r>
            <w:r>
              <w:rPr>
                <w:rFonts w:cs="Tahoma"/>
              </w:rPr>
              <w:br/>
              <w:t>Reviewer and date</w:t>
            </w:r>
          </w:p>
          <w:p w:rsidR="00E75655" w:rsidRPr="003B3D88" w:rsidRDefault="00E75655" w:rsidP="00E75655">
            <w:pPr>
              <w:cnfStyle w:val="000000000000"/>
              <w:rPr>
                <w:rFonts w:cs="Tahoma"/>
              </w:rPr>
            </w:pPr>
            <w:r>
              <w:rPr>
                <w:rFonts w:cs="Tahoma"/>
              </w:rPr>
              <w:t>__________________________________________________</w:t>
            </w:r>
            <w:r>
              <w:rPr>
                <w:rFonts w:cs="Tahoma"/>
              </w:rPr>
              <w:br/>
              <w:t>Reviewer and date</w:t>
            </w:r>
          </w:p>
        </w:tc>
      </w:tr>
      <w:tr w:rsidR="00E75655" w:rsidRPr="00487F41" w:rsidTr="009642FE">
        <w:trPr>
          <w:cnfStyle w:val="000000100000"/>
        </w:trPr>
        <w:tc>
          <w:tcPr>
            <w:cnfStyle w:val="001000000000"/>
            <w:tcW w:w="5148" w:type="dxa"/>
            <w:shd w:val="clear" w:color="auto" w:fill="F2F2F2" w:themeFill="background1" w:themeFillShade="F2"/>
          </w:tcPr>
          <w:p w:rsidR="00E75655" w:rsidRPr="003B3D88" w:rsidRDefault="00E75655" w:rsidP="00E75655">
            <w:pPr>
              <w:rPr>
                <w:rFonts w:cs="Tahoma"/>
                <w:color w:val="auto"/>
              </w:rPr>
            </w:pPr>
            <w:r>
              <w:rPr>
                <w:rFonts w:cs="Tahoma"/>
                <w:color w:val="auto"/>
              </w:rPr>
              <w:t>Exposure Control Plan review and revision:</w:t>
            </w:r>
            <w:r>
              <w:rPr>
                <w:rFonts w:cs="Tahoma"/>
                <w:color w:val="auto"/>
              </w:rPr>
              <w:br/>
            </w:r>
          </w:p>
        </w:tc>
        <w:tc>
          <w:tcPr>
            <w:tcW w:w="5760" w:type="dxa"/>
            <w:shd w:val="clear" w:color="auto" w:fill="F2F2F2" w:themeFill="background1" w:themeFillShade="F2"/>
          </w:tcPr>
          <w:p w:rsidR="00E75655" w:rsidRDefault="00E75655" w:rsidP="00E75655">
            <w:pPr>
              <w:cnfStyle w:val="000000100000"/>
              <w:rPr>
                <w:rFonts w:cs="Tahoma"/>
              </w:rPr>
            </w:pPr>
            <w:r>
              <w:rPr>
                <w:rFonts w:cs="Tahoma"/>
              </w:rPr>
              <w:br/>
              <w:t>__________________________________________________</w:t>
            </w:r>
            <w:r>
              <w:rPr>
                <w:rFonts w:cs="Tahoma"/>
              </w:rPr>
              <w:br/>
              <w:t>Reviewer and date</w:t>
            </w:r>
          </w:p>
          <w:p w:rsidR="00E75655" w:rsidRPr="003B3D88" w:rsidRDefault="00E75655" w:rsidP="00E75655">
            <w:pPr>
              <w:cnfStyle w:val="000000100000"/>
              <w:rPr>
                <w:rFonts w:cs="Tahoma"/>
              </w:rPr>
            </w:pPr>
            <w:r>
              <w:rPr>
                <w:rFonts w:cs="Tahoma"/>
              </w:rPr>
              <w:t>__________________________________________________</w:t>
            </w:r>
            <w:r>
              <w:rPr>
                <w:rFonts w:cs="Tahoma"/>
              </w:rPr>
              <w:br/>
              <w:t>Reviewer and date</w:t>
            </w:r>
          </w:p>
        </w:tc>
      </w:tr>
    </w:tbl>
    <w:p w:rsidR="005B423B" w:rsidRPr="00EC6AFD" w:rsidRDefault="005B423B" w:rsidP="005B423B">
      <w:pPr>
        <w:pStyle w:val="CWDocumentSectionHeading"/>
        <w:rPr>
          <w:rFonts w:ascii="Calibri" w:hAnsi="Calibri"/>
        </w:rPr>
      </w:pPr>
    </w:p>
    <w:p w:rsidR="00801886" w:rsidRDefault="00801886" w:rsidP="00EC6AFD">
      <w:pPr>
        <w:pStyle w:val="CWDocumentSectionHeading"/>
        <w:rPr>
          <w:rFonts w:ascii="Calibri" w:hAnsi="Calibri"/>
        </w:rPr>
      </w:pPr>
    </w:p>
    <w:p w:rsidR="00801886" w:rsidRDefault="00801886" w:rsidP="00EC6AFD">
      <w:pPr>
        <w:pStyle w:val="CWDocumentSectionHeading"/>
        <w:rPr>
          <w:rFonts w:ascii="Calibri" w:hAnsi="Calibri"/>
        </w:rPr>
      </w:pPr>
    </w:p>
    <w:p w:rsidR="00801886" w:rsidRDefault="00801886" w:rsidP="00EC6AFD">
      <w:pPr>
        <w:pStyle w:val="CWDocumentSectionHeading"/>
        <w:rPr>
          <w:rFonts w:ascii="Calibri" w:hAnsi="Calibri"/>
        </w:rPr>
      </w:pPr>
    </w:p>
    <w:tbl>
      <w:tblPr>
        <w:tblStyle w:val="MediumGrid3-Accent3"/>
        <w:tblW w:w="0" w:type="auto"/>
        <w:tblLook w:val="04A0"/>
      </w:tblPr>
      <w:tblGrid>
        <w:gridCol w:w="10908"/>
      </w:tblGrid>
      <w:tr w:rsidR="00750134" w:rsidRPr="00487F41" w:rsidTr="009642FE">
        <w:trPr>
          <w:cnfStyle w:val="100000000000"/>
          <w:trHeight w:val="862"/>
        </w:trPr>
        <w:tc>
          <w:tcPr>
            <w:cnfStyle w:val="001000000000"/>
            <w:tcW w:w="10908" w:type="dxa"/>
            <w:shd w:val="clear" w:color="auto" w:fill="4085B6"/>
            <w:vAlign w:val="center"/>
          </w:tcPr>
          <w:p w:rsidR="00750134" w:rsidRPr="0080754F" w:rsidRDefault="00750134" w:rsidP="009642FE">
            <w:pPr>
              <w:spacing w:after="0" w:line="240" w:lineRule="auto"/>
              <w:jc w:val="center"/>
              <w:rPr>
                <w:rFonts w:cs="Tahoma"/>
                <w:sz w:val="16"/>
                <w:szCs w:val="16"/>
              </w:rPr>
            </w:pPr>
            <w:r>
              <w:rPr>
                <w:rFonts w:cs="Tahoma"/>
                <w:sz w:val="32"/>
                <w:szCs w:val="36"/>
              </w:rPr>
              <w:lastRenderedPageBreak/>
              <w:t>EMPLOYEE DECLINATION OF HEPATITIS B VACCINE FORM (MANDATORY)</w:t>
            </w:r>
          </w:p>
        </w:tc>
      </w:tr>
    </w:tbl>
    <w:p w:rsidR="00CE1C4C" w:rsidRPr="00C71A55" w:rsidRDefault="003E70E4" w:rsidP="003E70E4">
      <w:pPr>
        <w:pStyle w:val="CWDocumentSectionHeading"/>
        <w:spacing w:after="0" w:line="240" w:lineRule="auto"/>
        <w:jc w:val="center"/>
        <w:rPr>
          <w:rFonts w:ascii="Calibri" w:hAnsi="Calibri"/>
        </w:rPr>
      </w:pPr>
      <w:r>
        <w:rPr>
          <w:rFonts w:asciiTheme="minorHAnsi" w:hAnsiTheme="minorHAnsi"/>
          <w:b/>
          <w:color w:val="auto"/>
          <w:sz w:val="28"/>
          <w:szCs w:val="28"/>
          <w:highlight w:val="lightGray"/>
        </w:rPr>
        <w:br/>
      </w:r>
      <w:r w:rsidR="00CE1C4C" w:rsidRPr="00C71A55">
        <w:rPr>
          <w:rFonts w:asciiTheme="minorHAnsi" w:hAnsiTheme="minorHAnsi"/>
          <w:b/>
          <w:color w:val="auto"/>
          <w:sz w:val="28"/>
          <w:szCs w:val="28"/>
          <w:highlight w:val="lightGray"/>
        </w:rPr>
        <w:t>[NAME OF FACILITY]</w:t>
      </w:r>
      <w:r>
        <w:rPr>
          <w:rFonts w:asciiTheme="minorHAnsi" w:hAnsiTheme="minorHAnsi"/>
          <w:b/>
          <w:color w:val="auto"/>
          <w:sz w:val="28"/>
          <w:szCs w:val="28"/>
        </w:rPr>
        <w:br/>
      </w:r>
    </w:p>
    <w:p w:rsidR="00CE1C4C" w:rsidRPr="00CE1C4C" w:rsidRDefault="00CE1C4C" w:rsidP="005E27CA">
      <w:pPr>
        <w:pStyle w:val="BodyText"/>
      </w:pPr>
      <w:r w:rsidRPr="00CE1C4C">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CE1C4C" w:rsidRPr="00CE1C4C" w:rsidRDefault="00CE1C4C" w:rsidP="00CE1C4C">
      <w:pPr>
        <w:jc w:val="both"/>
      </w:pPr>
    </w:p>
    <w:p w:rsidR="00CE1C4C" w:rsidRPr="00CE1C4C" w:rsidRDefault="00CE1C4C" w:rsidP="00CE1C4C">
      <w:pPr>
        <w:tabs>
          <w:tab w:val="left" w:pos="4320"/>
          <w:tab w:val="left" w:pos="5760"/>
          <w:tab w:val="right" w:pos="9360"/>
        </w:tabs>
        <w:spacing w:after="0" w:line="240" w:lineRule="auto"/>
        <w:jc w:val="both"/>
      </w:pPr>
      <w:r w:rsidRPr="00CE1C4C">
        <w:rPr>
          <w:u w:val="single"/>
        </w:rPr>
        <w:tab/>
      </w:r>
    </w:p>
    <w:p w:rsidR="00CE1C4C" w:rsidRPr="00371EBE" w:rsidRDefault="00CE1C4C" w:rsidP="00CE1C4C">
      <w:pPr>
        <w:tabs>
          <w:tab w:val="left" w:pos="4320"/>
          <w:tab w:val="left" w:pos="5760"/>
          <w:tab w:val="right" w:pos="9360"/>
        </w:tabs>
        <w:spacing w:after="0" w:line="240" w:lineRule="auto"/>
        <w:jc w:val="both"/>
        <w:rPr>
          <w:i/>
        </w:rPr>
      </w:pPr>
      <w:r w:rsidRPr="00371EBE">
        <w:rPr>
          <w:i/>
        </w:rPr>
        <w:t>Date</w:t>
      </w:r>
    </w:p>
    <w:p w:rsidR="00CE1C4C" w:rsidRPr="00CE1C4C" w:rsidRDefault="00CE1C4C" w:rsidP="00CE1C4C">
      <w:pPr>
        <w:tabs>
          <w:tab w:val="left" w:pos="4320"/>
          <w:tab w:val="left" w:pos="5760"/>
          <w:tab w:val="right" w:pos="9360"/>
        </w:tabs>
        <w:spacing w:after="0"/>
        <w:jc w:val="both"/>
      </w:pPr>
      <w:r w:rsidRPr="00CE1C4C">
        <w:rPr>
          <w:u w:val="single"/>
        </w:rPr>
        <w:tab/>
      </w:r>
      <w:r w:rsidRPr="00CE1C4C">
        <w:tab/>
      </w:r>
      <w:r w:rsidRPr="00CE1C4C">
        <w:rPr>
          <w:u w:val="single"/>
        </w:rPr>
        <w:tab/>
      </w:r>
    </w:p>
    <w:p w:rsidR="00CE1C4C" w:rsidRPr="00371EBE" w:rsidRDefault="00CE1C4C" w:rsidP="00CE1C4C">
      <w:pPr>
        <w:tabs>
          <w:tab w:val="left" w:pos="5760"/>
          <w:tab w:val="right" w:pos="9360"/>
        </w:tabs>
        <w:spacing w:after="0"/>
        <w:jc w:val="both"/>
        <w:rPr>
          <w:i/>
        </w:rPr>
      </w:pPr>
      <w:r w:rsidRPr="00371EBE">
        <w:rPr>
          <w:i/>
        </w:rPr>
        <w:t>Employee signature</w:t>
      </w:r>
      <w:r w:rsidRPr="00371EBE">
        <w:rPr>
          <w:i/>
        </w:rPr>
        <w:tab/>
        <w:t>Employee’s name (print)</w:t>
      </w:r>
    </w:p>
    <w:p w:rsidR="00CE1C4C" w:rsidRPr="00CE1C4C" w:rsidRDefault="00CE1C4C" w:rsidP="00CE1C4C">
      <w:pPr>
        <w:tabs>
          <w:tab w:val="left" w:pos="4320"/>
          <w:tab w:val="left" w:pos="5760"/>
          <w:tab w:val="right" w:pos="9360"/>
        </w:tabs>
        <w:spacing w:after="0" w:line="240" w:lineRule="auto"/>
        <w:jc w:val="both"/>
      </w:pPr>
      <w:r w:rsidRPr="00CE1C4C">
        <w:rPr>
          <w:u w:val="single"/>
        </w:rPr>
        <w:tab/>
      </w:r>
      <w:r w:rsidRPr="00CE1C4C">
        <w:tab/>
      </w:r>
      <w:r w:rsidRPr="00CE1C4C">
        <w:rPr>
          <w:u w:val="single"/>
        </w:rPr>
        <w:tab/>
      </w:r>
    </w:p>
    <w:p w:rsidR="00CE1C4C" w:rsidRPr="00371EBE" w:rsidRDefault="00CE1C4C" w:rsidP="00CE1C4C">
      <w:pPr>
        <w:tabs>
          <w:tab w:val="left" w:pos="5760"/>
          <w:tab w:val="right" w:pos="9360"/>
        </w:tabs>
        <w:spacing w:line="240" w:lineRule="auto"/>
        <w:jc w:val="both"/>
        <w:rPr>
          <w:i/>
        </w:rPr>
      </w:pPr>
      <w:r w:rsidRPr="00371EBE">
        <w:rPr>
          <w:i/>
        </w:rPr>
        <w:t>Supervisor signature</w:t>
      </w:r>
      <w:r w:rsidRPr="00371EBE">
        <w:rPr>
          <w:i/>
        </w:rPr>
        <w:tab/>
        <w:t>Supervisor’s name (print)</w:t>
      </w:r>
    </w:p>
    <w:p w:rsidR="00175A82" w:rsidRDefault="00175A82" w:rsidP="00184EEB"/>
    <w:p w:rsidR="00C71A55" w:rsidRDefault="00C71A55" w:rsidP="00184EEB"/>
    <w:p w:rsidR="00C71A55" w:rsidRDefault="00C71A55" w:rsidP="00184EEB"/>
    <w:p w:rsidR="00C71A55" w:rsidRDefault="00C71A55" w:rsidP="00184EEB"/>
    <w:p w:rsidR="00C71A55" w:rsidRDefault="00C71A55" w:rsidP="00184EEB"/>
    <w:p w:rsidR="00C71A55" w:rsidRDefault="00C71A55" w:rsidP="00184EEB"/>
    <w:p w:rsidR="00C71A55" w:rsidRDefault="00C71A55" w:rsidP="00184EEB"/>
    <w:p w:rsidR="00C71A55" w:rsidRDefault="00C71A55" w:rsidP="00184EEB"/>
    <w:p w:rsidR="00C71A55" w:rsidRDefault="00C71A55" w:rsidP="00184EEB"/>
    <w:p w:rsidR="00C71A55" w:rsidRDefault="00C71A55" w:rsidP="00184EEB"/>
    <w:p w:rsidR="00C71A55" w:rsidRDefault="00C71A55" w:rsidP="00184EEB"/>
    <w:tbl>
      <w:tblPr>
        <w:tblStyle w:val="MediumGrid3-Accent3"/>
        <w:tblW w:w="0" w:type="auto"/>
        <w:tblLook w:val="04A0"/>
      </w:tblPr>
      <w:tblGrid>
        <w:gridCol w:w="10908"/>
      </w:tblGrid>
      <w:tr w:rsidR="00E250C2" w:rsidRPr="00487F41" w:rsidTr="009642FE">
        <w:trPr>
          <w:cnfStyle w:val="100000000000"/>
          <w:trHeight w:val="862"/>
        </w:trPr>
        <w:tc>
          <w:tcPr>
            <w:cnfStyle w:val="001000000000"/>
            <w:tcW w:w="10908" w:type="dxa"/>
            <w:shd w:val="clear" w:color="auto" w:fill="4085B6"/>
            <w:vAlign w:val="center"/>
          </w:tcPr>
          <w:p w:rsidR="00E250C2" w:rsidRPr="0080754F" w:rsidRDefault="00E250C2" w:rsidP="009642FE">
            <w:pPr>
              <w:spacing w:after="0" w:line="240" w:lineRule="auto"/>
              <w:jc w:val="center"/>
              <w:rPr>
                <w:rFonts w:cs="Tahoma"/>
                <w:sz w:val="16"/>
                <w:szCs w:val="16"/>
              </w:rPr>
            </w:pPr>
            <w:r>
              <w:rPr>
                <w:rFonts w:cs="Tahoma"/>
                <w:sz w:val="32"/>
                <w:szCs w:val="36"/>
              </w:rPr>
              <w:lastRenderedPageBreak/>
              <w:t>EXPOSURE ASSESSMENT FORM</w:t>
            </w:r>
          </w:p>
        </w:tc>
      </w:tr>
    </w:tbl>
    <w:p w:rsidR="00C71A55" w:rsidRDefault="00E250C2" w:rsidP="00D30BBC">
      <w:pPr>
        <w:pStyle w:val="CWDocumentSectionHeading"/>
        <w:jc w:val="center"/>
        <w:rPr>
          <w:rFonts w:asciiTheme="minorHAnsi" w:hAnsiTheme="minorHAnsi"/>
          <w:b/>
          <w:color w:val="auto"/>
          <w:sz w:val="28"/>
          <w:szCs w:val="28"/>
        </w:rPr>
      </w:pPr>
      <w:r>
        <w:rPr>
          <w:rFonts w:asciiTheme="minorHAnsi" w:hAnsiTheme="minorHAnsi"/>
          <w:b/>
          <w:color w:val="auto"/>
          <w:sz w:val="28"/>
          <w:szCs w:val="28"/>
          <w:highlight w:val="lightGray"/>
        </w:rPr>
        <w:br/>
      </w:r>
      <w:r w:rsidRPr="00C71A55">
        <w:rPr>
          <w:rFonts w:asciiTheme="minorHAnsi" w:hAnsiTheme="minorHAnsi"/>
          <w:b/>
          <w:color w:val="auto"/>
          <w:sz w:val="28"/>
          <w:szCs w:val="28"/>
          <w:highlight w:val="lightGray"/>
        </w:rPr>
        <w:t xml:space="preserve"> </w:t>
      </w:r>
      <w:r w:rsidR="00FB62A4" w:rsidRPr="00C71A55">
        <w:rPr>
          <w:rFonts w:asciiTheme="minorHAnsi" w:hAnsiTheme="minorHAnsi"/>
          <w:b/>
          <w:color w:val="auto"/>
          <w:sz w:val="28"/>
          <w:szCs w:val="28"/>
          <w:highlight w:val="lightGray"/>
        </w:rPr>
        <w:t>[NAME OF FACILITY]</w:t>
      </w:r>
    </w:p>
    <w:p w:rsidR="00FB62A4" w:rsidRPr="00FB62A4" w:rsidRDefault="00FB62A4" w:rsidP="00FB62A4">
      <w:pPr>
        <w:pStyle w:val="Title"/>
        <w:jc w:val="left"/>
        <w:rPr>
          <w:rFonts w:ascii="Calibri" w:hAnsi="Calibri"/>
          <w:sz w:val="22"/>
          <w:szCs w:val="22"/>
          <w:u w:val="none"/>
        </w:rPr>
      </w:pPr>
      <w:r w:rsidRPr="00FB62A4">
        <w:rPr>
          <w:rFonts w:ascii="Calibri" w:hAnsi="Calibri"/>
          <w:sz w:val="22"/>
          <w:szCs w:val="22"/>
          <w:u w:val="none"/>
        </w:rPr>
        <w:t>This form is used as an assessment tool to determine the potential for exposure to a bloodborne or other body fluid pathogen. This practice has developed three risk levels of exposure as follows:</w:t>
      </w:r>
      <w:r w:rsidRPr="00FB62A4">
        <w:rPr>
          <w:rFonts w:ascii="Calibri" w:hAnsi="Calibri"/>
          <w:sz w:val="22"/>
          <w:szCs w:val="22"/>
          <w:u w:val="none"/>
        </w:rPr>
        <w:br/>
      </w:r>
    </w:p>
    <w:p w:rsidR="00FB62A4" w:rsidRPr="00FB62A4" w:rsidRDefault="00FB62A4" w:rsidP="00FB62A4">
      <w:pPr>
        <w:pStyle w:val="Title"/>
        <w:numPr>
          <w:ilvl w:val="0"/>
          <w:numId w:val="41"/>
        </w:numPr>
        <w:jc w:val="left"/>
        <w:rPr>
          <w:rFonts w:ascii="Calibri" w:hAnsi="Calibri"/>
          <w:sz w:val="22"/>
          <w:szCs w:val="22"/>
          <w:u w:val="none"/>
        </w:rPr>
      </w:pPr>
      <w:r w:rsidRPr="00FB62A4">
        <w:rPr>
          <w:rFonts w:ascii="Calibri" w:hAnsi="Calibri"/>
          <w:sz w:val="22"/>
          <w:szCs w:val="22"/>
          <w:u w:val="none"/>
        </w:rPr>
        <w:t>Those with routine exposure (Category 1)</w:t>
      </w:r>
    </w:p>
    <w:p w:rsidR="00FB62A4" w:rsidRPr="00FB62A4" w:rsidRDefault="00FB62A4" w:rsidP="00FB62A4">
      <w:pPr>
        <w:pStyle w:val="Title"/>
        <w:numPr>
          <w:ilvl w:val="0"/>
          <w:numId w:val="41"/>
        </w:numPr>
        <w:tabs>
          <w:tab w:val="clear" w:pos="3903"/>
        </w:tabs>
        <w:jc w:val="left"/>
        <w:rPr>
          <w:rFonts w:ascii="Calibri" w:hAnsi="Calibri"/>
          <w:sz w:val="22"/>
          <w:szCs w:val="22"/>
          <w:u w:val="none"/>
        </w:rPr>
      </w:pPr>
      <w:r w:rsidRPr="00FB62A4">
        <w:rPr>
          <w:rFonts w:ascii="Calibri" w:hAnsi="Calibri"/>
          <w:sz w:val="22"/>
          <w:szCs w:val="22"/>
          <w:u w:val="none"/>
        </w:rPr>
        <w:t>Those with occasional or infrequent exposure, such as from handling pathogens or requirement to assist in the case of a cardiac or respiratory arrest (Category 2)</w:t>
      </w:r>
    </w:p>
    <w:p w:rsidR="00FB62A4" w:rsidRPr="00FB62A4" w:rsidRDefault="00FB62A4" w:rsidP="00FB62A4">
      <w:pPr>
        <w:pStyle w:val="Title"/>
        <w:numPr>
          <w:ilvl w:val="0"/>
          <w:numId w:val="41"/>
        </w:numPr>
        <w:tabs>
          <w:tab w:val="clear" w:pos="3903"/>
        </w:tabs>
        <w:jc w:val="left"/>
        <w:rPr>
          <w:rFonts w:ascii="Calibri" w:hAnsi="Calibri"/>
          <w:sz w:val="22"/>
          <w:szCs w:val="22"/>
          <w:u w:val="none"/>
        </w:rPr>
      </w:pPr>
      <w:r w:rsidRPr="00FB62A4">
        <w:rPr>
          <w:rFonts w:ascii="Calibri" w:hAnsi="Calibri"/>
          <w:sz w:val="22"/>
          <w:szCs w:val="22"/>
          <w:u w:val="none"/>
        </w:rPr>
        <w:t>Those who have no exposure (Category 3)</w:t>
      </w:r>
    </w:p>
    <w:p w:rsidR="00FB62A4" w:rsidRPr="00BB57D0" w:rsidRDefault="00D30BBC" w:rsidP="00FB62A4">
      <w:pPr>
        <w:tabs>
          <w:tab w:val="left" w:pos="7920"/>
        </w:tabs>
        <w:jc w:val="both"/>
      </w:pPr>
      <w:r>
        <w:br/>
      </w:r>
      <w:r w:rsidR="00FB62A4" w:rsidRPr="00FB62A4">
        <w:t>Job classification</w:t>
      </w:r>
      <w:r w:rsidR="00BB57D0">
        <w:t>: ___________________________________________________________________________________</w:t>
      </w:r>
    </w:p>
    <w:p w:rsidR="00FB62A4" w:rsidRDefault="00FB62A4" w:rsidP="00D30BBC">
      <w:pPr>
        <w:spacing w:after="0"/>
        <w:jc w:val="both"/>
        <w:rPr>
          <w:b/>
        </w:rPr>
      </w:pPr>
      <w:r w:rsidRPr="00BB57D0">
        <w:rPr>
          <w:b/>
        </w:rPr>
        <w:t>Check off any tasks performed:</w:t>
      </w:r>
    </w:p>
    <w:tbl>
      <w:tblPr>
        <w:tblStyle w:val="MediumGrid3-Accent3"/>
        <w:tblW w:w="0" w:type="auto"/>
        <w:tblBorders>
          <w:bottom w:val="single" w:sz="24" w:space="0" w:color="FFFFFF" w:themeColor="background1"/>
          <w:insideH w:val="single" w:sz="8" w:space="0" w:color="FFFFFF" w:themeColor="background1"/>
          <w:insideV w:val="single" w:sz="8" w:space="0" w:color="FFFFFF" w:themeColor="background1"/>
        </w:tblBorders>
        <w:tblLook w:val="04A0"/>
      </w:tblPr>
      <w:tblGrid>
        <w:gridCol w:w="1098"/>
        <w:gridCol w:w="9810"/>
      </w:tblGrid>
      <w:tr w:rsidR="00D30BBC" w:rsidRPr="00487F41" w:rsidTr="00D30BBC">
        <w:trPr>
          <w:cnfStyle w:val="100000000000"/>
          <w:trHeight w:val="610"/>
        </w:trPr>
        <w:tc>
          <w:tcPr>
            <w:cnfStyle w:val="00100000000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D30BBC" w:rsidRDefault="00D30BBC" w:rsidP="009642FE">
            <w:pPr>
              <w:rPr>
                <w:rFonts w:cs="Tahoma"/>
                <w:b w:val="0"/>
                <w:color w:val="auto"/>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D30BBC" w:rsidRDefault="00D30BBC" w:rsidP="009642FE">
            <w:pPr>
              <w:cnfStyle w:val="100000000000"/>
              <w:rPr>
                <w:rFonts w:cs="Tahoma"/>
                <w:b w:val="0"/>
                <w:bCs w:val="0"/>
                <w:color w:val="auto"/>
              </w:rPr>
            </w:pPr>
            <w:r w:rsidRPr="00D30BBC">
              <w:rPr>
                <w:b w:val="0"/>
                <w:color w:val="auto"/>
              </w:rPr>
              <w:t>Injections – intradermal, subcutaneous, intramuscular, intravenous, epidural, etc.</w:t>
            </w:r>
          </w:p>
        </w:tc>
      </w:tr>
      <w:tr w:rsidR="00D30BBC" w:rsidRPr="00487F41" w:rsidTr="00D30BBC">
        <w:trPr>
          <w:cnfStyle w:val="000000100000"/>
        </w:trPr>
        <w:tc>
          <w:tcPr>
            <w:cnfStyle w:val="00100000000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D30BBC" w:rsidRDefault="00D30BBC" w:rsidP="009642FE">
            <w:pPr>
              <w:rPr>
                <w:rFonts w:cs="Tahoma"/>
                <w:b w:val="0"/>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Default="00D30BBC" w:rsidP="009642FE">
            <w:pPr>
              <w:cnfStyle w:val="000000100000"/>
              <w:rPr>
                <w:rFonts w:cs="Tahoma"/>
              </w:rPr>
            </w:pPr>
            <w:r w:rsidRPr="00FB62A4">
              <w:t>Venipuncture, such as for phlebotomy</w:t>
            </w:r>
          </w:p>
        </w:tc>
      </w:tr>
      <w:tr w:rsidR="00D30BBC" w:rsidRPr="00487F41" w:rsidTr="00D30BBC">
        <w:tc>
          <w:tcPr>
            <w:cnfStyle w:val="001000000000"/>
            <w:tcW w:w="1098" w:type="dxa"/>
            <w:tcBorders>
              <w:left w:val="none" w:sz="0" w:space="0" w:color="auto"/>
              <w:bottom w:val="none" w:sz="0" w:space="0" w:color="auto"/>
              <w:right w:val="none" w:sz="0" w:space="0" w:color="auto"/>
            </w:tcBorders>
            <w:shd w:val="clear" w:color="auto" w:fill="F2F2F2" w:themeFill="background1" w:themeFillShade="F2"/>
          </w:tcPr>
          <w:p w:rsidR="00D30BBC" w:rsidRPr="003B3D88" w:rsidRDefault="00D30BBC" w:rsidP="009642FE">
            <w:pPr>
              <w:rPr>
                <w:rFonts w:cs="Tahoma"/>
                <w:color w:val="auto"/>
              </w:rPr>
            </w:pPr>
          </w:p>
        </w:tc>
        <w:tc>
          <w:tcPr>
            <w:tcW w:w="9810" w:type="dxa"/>
            <w:shd w:val="clear" w:color="auto" w:fill="F2F2F2" w:themeFill="background1" w:themeFillShade="F2"/>
          </w:tcPr>
          <w:p w:rsidR="00D30BBC" w:rsidRPr="003B3D88" w:rsidRDefault="00D30BBC" w:rsidP="009642FE">
            <w:pPr>
              <w:cnfStyle w:val="000000000000"/>
              <w:rPr>
                <w:rFonts w:cs="Tahoma"/>
              </w:rPr>
            </w:pPr>
            <w:r w:rsidRPr="00FB62A4">
              <w:t>Arterial puncture</w:t>
            </w:r>
          </w:p>
        </w:tc>
      </w:tr>
      <w:tr w:rsidR="00D30BBC" w:rsidRPr="00487F41" w:rsidTr="00D30BBC">
        <w:trPr>
          <w:cnfStyle w:val="000000100000"/>
        </w:trPr>
        <w:tc>
          <w:tcPr>
            <w:cnfStyle w:val="00100000000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Default="00D30BBC" w:rsidP="009642FE">
            <w:pPr>
              <w:rPr>
                <w:rFonts w:cs="Tahoma"/>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Default="00D30BBC" w:rsidP="009642FE">
            <w:pPr>
              <w:cnfStyle w:val="000000100000"/>
              <w:rPr>
                <w:rFonts w:cs="Tahoma"/>
              </w:rPr>
            </w:pPr>
            <w:r w:rsidRPr="00FB62A4">
              <w:t>Handling of blood or other body fluid specimens</w:t>
            </w:r>
          </w:p>
        </w:tc>
      </w:tr>
      <w:tr w:rsidR="00D30BBC" w:rsidRPr="00487F41" w:rsidTr="00D30BBC">
        <w:tc>
          <w:tcPr>
            <w:cnfStyle w:val="001000000000"/>
            <w:tcW w:w="1098" w:type="dxa"/>
            <w:tcBorders>
              <w:left w:val="none" w:sz="0" w:space="0" w:color="auto"/>
              <w:bottom w:val="none" w:sz="0" w:space="0" w:color="auto"/>
              <w:right w:val="none" w:sz="0" w:space="0" w:color="auto"/>
            </w:tcBorders>
            <w:shd w:val="clear" w:color="auto" w:fill="F2F2F2" w:themeFill="background1" w:themeFillShade="F2"/>
          </w:tcPr>
          <w:p w:rsidR="00D30BBC" w:rsidRPr="003B3D88" w:rsidRDefault="00D30BBC" w:rsidP="009642FE">
            <w:pPr>
              <w:rPr>
                <w:rFonts w:cs="Tahoma"/>
                <w:color w:val="auto"/>
              </w:rPr>
            </w:pPr>
          </w:p>
        </w:tc>
        <w:tc>
          <w:tcPr>
            <w:tcW w:w="9810" w:type="dxa"/>
            <w:shd w:val="clear" w:color="auto" w:fill="F2F2F2" w:themeFill="background1" w:themeFillShade="F2"/>
          </w:tcPr>
          <w:p w:rsidR="00D30BBC" w:rsidRPr="003B3D88" w:rsidRDefault="00D30BBC" w:rsidP="009642FE">
            <w:pPr>
              <w:cnfStyle w:val="000000000000"/>
              <w:rPr>
                <w:rFonts w:cs="Tahoma"/>
              </w:rPr>
            </w:pPr>
            <w:r w:rsidRPr="00FB62A4">
              <w:t>Changing of wound dressings</w:t>
            </w:r>
          </w:p>
        </w:tc>
      </w:tr>
      <w:tr w:rsidR="00D30BBC" w:rsidRPr="00487F41" w:rsidTr="00D30BBC">
        <w:trPr>
          <w:cnfStyle w:val="000000100000"/>
        </w:trPr>
        <w:tc>
          <w:tcPr>
            <w:cnfStyle w:val="00100000000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3B3D88" w:rsidRDefault="00D30BBC" w:rsidP="009642FE">
            <w:pPr>
              <w:rPr>
                <w:rFonts w:cs="Tahoma"/>
                <w:color w:val="auto"/>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3B3D88" w:rsidRDefault="00D30BBC" w:rsidP="009642FE">
            <w:pPr>
              <w:cnfStyle w:val="000000100000"/>
              <w:rPr>
                <w:rFonts w:cs="Tahoma"/>
              </w:rPr>
            </w:pPr>
            <w:r w:rsidRPr="00FB62A4">
              <w:t>Diagnostic imaging studies of any open wounds</w:t>
            </w:r>
          </w:p>
        </w:tc>
      </w:tr>
      <w:tr w:rsidR="00D30BBC" w:rsidRPr="00487F41" w:rsidTr="00D30BBC">
        <w:tc>
          <w:tcPr>
            <w:cnfStyle w:val="001000000000"/>
            <w:tcW w:w="1098" w:type="dxa"/>
            <w:tcBorders>
              <w:left w:val="none" w:sz="0" w:space="0" w:color="auto"/>
              <w:bottom w:val="none" w:sz="0" w:space="0" w:color="auto"/>
              <w:right w:val="none" w:sz="0" w:space="0" w:color="auto"/>
            </w:tcBorders>
            <w:shd w:val="clear" w:color="auto" w:fill="F2F2F2" w:themeFill="background1" w:themeFillShade="F2"/>
          </w:tcPr>
          <w:p w:rsidR="00D30BBC" w:rsidRDefault="00D30BBC" w:rsidP="009642FE">
            <w:pPr>
              <w:rPr>
                <w:rFonts w:cs="Tahoma"/>
              </w:rPr>
            </w:pPr>
          </w:p>
        </w:tc>
        <w:tc>
          <w:tcPr>
            <w:tcW w:w="9810" w:type="dxa"/>
            <w:shd w:val="clear" w:color="auto" w:fill="F2F2F2" w:themeFill="background1" w:themeFillShade="F2"/>
          </w:tcPr>
          <w:p w:rsidR="00D30BBC" w:rsidRDefault="00D30BBC" w:rsidP="009642FE">
            <w:pPr>
              <w:cnfStyle w:val="000000000000"/>
              <w:rPr>
                <w:rFonts w:cs="Tahoma"/>
              </w:rPr>
            </w:pPr>
            <w:r w:rsidRPr="00FB62A4">
              <w:t>Operative procedures including intrusion into body cavities</w:t>
            </w:r>
            <w:r w:rsidR="00566D86">
              <w:t>,</w:t>
            </w:r>
            <w:r w:rsidRPr="00FB62A4">
              <w:t xml:space="preserve"> such as for pelvic examinations or sigmoidoscopies, and any surgical procedure</w:t>
            </w:r>
          </w:p>
        </w:tc>
      </w:tr>
      <w:tr w:rsidR="00D30BBC" w:rsidRPr="00487F41" w:rsidTr="00D30BBC">
        <w:trPr>
          <w:cnfStyle w:val="000000100000"/>
        </w:trPr>
        <w:tc>
          <w:tcPr>
            <w:cnfStyle w:val="00100000000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3B3D88" w:rsidRDefault="00D30BBC" w:rsidP="009642FE">
            <w:pPr>
              <w:rPr>
                <w:rFonts w:cs="Tahoma"/>
                <w:color w:val="auto"/>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3B3D88" w:rsidRDefault="00D30BBC" w:rsidP="009642FE">
            <w:pPr>
              <w:cnfStyle w:val="000000100000"/>
              <w:rPr>
                <w:rFonts w:cs="Tahoma"/>
              </w:rPr>
            </w:pPr>
            <w:r w:rsidRPr="00FB62A4">
              <w:t xml:space="preserve">Contact with urine, feces, sweat, tears, nasal secretions, sputum, breast milk or saliva, </w:t>
            </w:r>
            <w:r>
              <w:t xml:space="preserve">if visible blood is </w:t>
            </w:r>
            <w:r w:rsidRPr="00FB62A4">
              <w:t>present</w:t>
            </w:r>
          </w:p>
        </w:tc>
      </w:tr>
      <w:tr w:rsidR="00D30BBC" w:rsidRPr="00487F41" w:rsidTr="00D30BBC">
        <w:tc>
          <w:tcPr>
            <w:cnfStyle w:val="001000000000"/>
            <w:tcW w:w="1098" w:type="dxa"/>
            <w:tcBorders>
              <w:left w:val="none" w:sz="0" w:space="0" w:color="auto"/>
              <w:bottom w:val="none" w:sz="0" w:space="0" w:color="auto"/>
              <w:right w:val="none" w:sz="0" w:space="0" w:color="auto"/>
            </w:tcBorders>
            <w:shd w:val="clear" w:color="auto" w:fill="F2F2F2" w:themeFill="background1" w:themeFillShade="F2"/>
          </w:tcPr>
          <w:p w:rsidR="00D30BBC" w:rsidRDefault="00D30BBC" w:rsidP="009642FE">
            <w:pPr>
              <w:rPr>
                <w:rFonts w:cs="Tahoma"/>
              </w:rPr>
            </w:pPr>
          </w:p>
        </w:tc>
        <w:tc>
          <w:tcPr>
            <w:tcW w:w="9810" w:type="dxa"/>
            <w:shd w:val="clear" w:color="auto" w:fill="F2F2F2" w:themeFill="background1" w:themeFillShade="F2"/>
          </w:tcPr>
          <w:p w:rsidR="00D30BBC" w:rsidRDefault="00D30BBC" w:rsidP="009642FE">
            <w:pPr>
              <w:cnfStyle w:val="000000000000"/>
              <w:rPr>
                <w:rFonts w:cs="Tahoma"/>
              </w:rPr>
            </w:pPr>
            <w:r w:rsidRPr="00FB62A4">
              <w:t>Cleaning, disinfection or sterilization of instruments</w:t>
            </w:r>
          </w:p>
        </w:tc>
      </w:tr>
      <w:tr w:rsidR="00D30BBC" w:rsidRPr="00487F41" w:rsidTr="00D30BBC">
        <w:trPr>
          <w:cnfStyle w:val="000000100000"/>
        </w:trPr>
        <w:tc>
          <w:tcPr>
            <w:cnfStyle w:val="001000000000"/>
            <w:tcW w:w="1098"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3B3D88" w:rsidRDefault="00D30BBC" w:rsidP="009642FE">
            <w:pPr>
              <w:rPr>
                <w:rFonts w:cs="Tahoma"/>
                <w:color w:val="auto"/>
              </w:rPr>
            </w:pPr>
          </w:p>
        </w:tc>
        <w:tc>
          <w:tcPr>
            <w:tcW w:w="981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D30BBC" w:rsidRPr="003B3D88" w:rsidRDefault="00D30BBC" w:rsidP="009642FE">
            <w:pPr>
              <w:cnfStyle w:val="000000100000"/>
              <w:rPr>
                <w:rFonts w:cs="Tahoma"/>
              </w:rPr>
            </w:pPr>
            <w:r w:rsidRPr="00FB62A4">
              <w:t>Housekeeping duties if handling biohazardous wastes or contaminated laundry</w:t>
            </w:r>
          </w:p>
        </w:tc>
      </w:tr>
      <w:tr w:rsidR="00D30BBC" w:rsidRPr="00487F41" w:rsidTr="00D30BBC">
        <w:tc>
          <w:tcPr>
            <w:cnfStyle w:val="001000000000"/>
            <w:tcW w:w="1098" w:type="dxa"/>
            <w:tcBorders>
              <w:left w:val="none" w:sz="0" w:space="0" w:color="auto"/>
              <w:right w:val="none" w:sz="0" w:space="0" w:color="auto"/>
            </w:tcBorders>
            <w:shd w:val="clear" w:color="auto" w:fill="F2F2F2" w:themeFill="background1" w:themeFillShade="F2"/>
          </w:tcPr>
          <w:p w:rsidR="00D30BBC" w:rsidRDefault="00D30BBC" w:rsidP="009642FE">
            <w:pPr>
              <w:rPr>
                <w:rFonts w:cs="Tahoma"/>
              </w:rPr>
            </w:pPr>
          </w:p>
        </w:tc>
        <w:tc>
          <w:tcPr>
            <w:tcW w:w="9810" w:type="dxa"/>
            <w:shd w:val="clear" w:color="auto" w:fill="F2F2F2" w:themeFill="background1" w:themeFillShade="F2"/>
          </w:tcPr>
          <w:p w:rsidR="00D30BBC" w:rsidRDefault="00D30BBC" w:rsidP="009642FE">
            <w:pPr>
              <w:cnfStyle w:val="000000000000"/>
              <w:rPr>
                <w:rFonts w:cs="Tahoma"/>
              </w:rPr>
            </w:pPr>
            <w:r>
              <w:t>Other (please list or describe):</w:t>
            </w:r>
            <w:r>
              <w:br/>
            </w:r>
          </w:p>
        </w:tc>
      </w:tr>
    </w:tbl>
    <w:p w:rsidR="00C71A55" w:rsidRDefault="00FB62A4" w:rsidP="00184EEB">
      <w:pPr>
        <w:rPr>
          <w:b/>
        </w:rPr>
      </w:pPr>
      <w:r w:rsidRPr="00FB62A4">
        <w:t>Based upon the above assessment, employees of this job classification ar</w:t>
      </w:r>
      <w:r>
        <w:t>e classified as Category</w:t>
      </w:r>
      <w:r w:rsidR="00BB57D0">
        <w:t>:</w:t>
      </w:r>
      <w:r w:rsidR="00BB57D0">
        <w:br/>
      </w:r>
      <w:r w:rsidRPr="00FB62A4">
        <w:rPr>
          <w:b/>
          <w:highlight w:val="lightGray"/>
        </w:rPr>
        <w:t>[List Category 1, 2, OR 3]</w:t>
      </w:r>
    </w:p>
    <w:tbl>
      <w:tblPr>
        <w:tblStyle w:val="MediumGrid3-Accent3"/>
        <w:tblW w:w="0" w:type="auto"/>
        <w:tblLook w:val="04A0"/>
      </w:tblPr>
      <w:tblGrid>
        <w:gridCol w:w="10908"/>
      </w:tblGrid>
      <w:tr w:rsidR="00EF0AA0" w:rsidRPr="00487F41" w:rsidTr="009642FE">
        <w:trPr>
          <w:cnfStyle w:val="100000000000"/>
          <w:trHeight w:val="862"/>
        </w:trPr>
        <w:tc>
          <w:tcPr>
            <w:cnfStyle w:val="001000000000"/>
            <w:tcW w:w="10908" w:type="dxa"/>
            <w:shd w:val="clear" w:color="auto" w:fill="4085B6"/>
            <w:vAlign w:val="center"/>
          </w:tcPr>
          <w:p w:rsidR="00EF0AA0" w:rsidRPr="0080754F" w:rsidRDefault="00EF0AA0" w:rsidP="009642FE">
            <w:pPr>
              <w:spacing w:after="0" w:line="240" w:lineRule="auto"/>
              <w:jc w:val="center"/>
              <w:rPr>
                <w:rFonts w:cs="Tahoma"/>
                <w:sz w:val="16"/>
                <w:szCs w:val="16"/>
              </w:rPr>
            </w:pPr>
            <w:r>
              <w:rPr>
                <w:rFonts w:cs="Tahoma"/>
                <w:sz w:val="32"/>
                <w:szCs w:val="36"/>
              </w:rPr>
              <w:lastRenderedPageBreak/>
              <w:t>SHARPS INJURY LOG</w:t>
            </w:r>
          </w:p>
        </w:tc>
      </w:tr>
    </w:tbl>
    <w:p w:rsidR="00D67D9D" w:rsidRPr="00D67D9D" w:rsidRDefault="009642FE" w:rsidP="00D67D9D">
      <w:pPr>
        <w:jc w:val="center"/>
        <w:rPr>
          <w:rFonts w:asciiTheme="minorHAnsi" w:hAnsiTheme="minorHAnsi"/>
          <w:b/>
          <w:sz w:val="28"/>
          <w:szCs w:val="28"/>
        </w:rPr>
      </w:pPr>
      <w:r>
        <w:rPr>
          <w:rFonts w:asciiTheme="minorHAnsi" w:hAnsiTheme="minorHAnsi"/>
          <w:b/>
          <w:sz w:val="28"/>
          <w:szCs w:val="28"/>
          <w:highlight w:val="lightGray"/>
        </w:rPr>
        <w:br/>
      </w:r>
      <w:r w:rsidRPr="00C71A55">
        <w:rPr>
          <w:rFonts w:asciiTheme="minorHAnsi" w:hAnsiTheme="minorHAnsi"/>
          <w:b/>
          <w:sz w:val="28"/>
          <w:szCs w:val="28"/>
          <w:highlight w:val="lightGray"/>
        </w:rPr>
        <w:t>[NAME OF FACILITY]</w:t>
      </w:r>
      <w:r>
        <w:br/>
      </w:r>
    </w:p>
    <w:tbl>
      <w:tblPr>
        <w:tblStyle w:val="TableGrid"/>
        <w:tblW w:w="0" w:type="auto"/>
        <w:tblLook w:val="04A0"/>
      </w:tblPr>
      <w:tblGrid>
        <w:gridCol w:w="918"/>
        <w:gridCol w:w="1800"/>
        <w:gridCol w:w="1800"/>
        <w:gridCol w:w="1710"/>
        <w:gridCol w:w="2160"/>
        <w:gridCol w:w="2628"/>
      </w:tblGrid>
      <w:tr w:rsidR="00D67D9D" w:rsidTr="00420968">
        <w:tc>
          <w:tcPr>
            <w:tcW w:w="918" w:type="dxa"/>
          </w:tcPr>
          <w:p w:rsidR="00D67D9D" w:rsidRPr="00D67D9D" w:rsidRDefault="00D67D9D" w:rsidP="00DE617D">
            <w:pPr>
              <w:spacing w:line="240" w:lineRule="auto"/>
              <w:rPr>
                <w:b/>
              </w:rPr>
            </w:pPr>
            <w:r w:rsidRPr="00D67D9D">
              <w:rPr>
                <w:b/>
              </w:rPr>
              <w:t>Date</w:t>
            </w:r>
          </w:p>
        </w:tc>
        <w:tc>
          <w:tcPr>
            <w:tcW w:w="1800" w:type="dxa"/>
          </w:tcPr>
          <w:p w:rsidR="00D67D9D" w:rsidRPr="00D67D9D" w:rsidRDefault="00D67D9D" w:rsidP="00DE617D">
            <w:pPr>
              <w:spacing w:line="240" w:lineRule="auto"/>
              <w:rPr>
                <w:b/>
              </w:rPr>
            </w:pPr>
            <w:r w:rsidRPr="00D67D9D">
              <w:rPr>
                <w:b/>
              </w:rPr>
              <w:t>Case/Report No.</w:t>
            </w:r>
          </w:p>
        </w:tc>
        <w:tc>
          <w:tcPr>
            <w:tcW w:w="1800" w:type="dxa"/>
          </w:tcPr>
          <w:p w:rsidR="00D67D9D" w:rsidRDefault="005C4C9E" w:rsidP="00DE617D">
            <w:pPr>
              <w:spacing w:line="240" w:lineRule="auto"/>
            </w:pPr>
            <w:r>
              <w:rPr>
                <w:b/>
              </w:rPr>
              <w:t>Type of D</w:t>
            </w:r>
            <w:r w:rsidR="00D67D9D" w:rsidRPr="00D67D9D">
              <w:rPr>
                <w:b/>
              </w:rPr>
              <w:t>evice</w:t>
            </w:r>
            <w:r w:rsidR="00D67D9D">
              <w:br/>
            </w:r>
            <w:r w:rsidR="00D67D9D" w:rsidRPr="00D67D9D">
              <w:rPr>
                <w:sz w:val="18"/>
                <w:szCs w:val="18"/>
              </w:rPr>
              <w:t>(e.g., syringe, suture needle)</w:t>
            </w:r>
          </w:p>
        </w:tc>
        <w:tc>
          <w:tcPr>
            <w:tcW w:w="1710" w:type="dxa"/>
          </w:tcPr>
          <w:p w:rsidR="00D67D9D" w:rsidRPr="00DE617D" w:rsidRDefault="005C4C9E" w:rsidP="00DE617D">
            <w:pPr>
              <w:spacing w:line="240" w:lineRule="auto"/>
              <w:rPr>
                <w:b/>
              </w:rPr>
            </w:pPr>
            <w:r>
              <w:rPr>
                <w:b/>
              </w:rPr>
              <w:t>Brand Name of D</w:t>
            </w:r>
            <w:r w:rsidR="00D67D9D" w:rsidRPr="00DE617D">
              <w:rPr>
                <w:b/>
              </w:rPr>
              <w:t>evice</w:t>
            </w:r>
          </w:p>
        </w:tc>
        <w:tc>
          <w:tcPr>
            <w:tcW w:w="2160" w:type="dxa"/>
          </w:tcPr>
          <w:p w:rsidR="00D67D9D" w:rsidRDefault="00D67D9D" w:rsidP="00DE617D">
            <w:pPr>
              <w:spacing w:line="240" w:lineRule="auto"/>
            </w:pPr>
            <w:r w:rsidRPr="00C905D1">
              <w:rPr>
                <w:b/>
              </w:rPr>
              <w:t xml:space="preserve">Work </w:t>
            </w:r>
            <w:r w:rsidR="005C4C9E">
              <w:rPr>
                <w:b/>
              </w:rPr>
              <w:t>Area Where Injury O</w:t>
            </w:r>
            <w:r w:rsidR="00C905D1" w:rsidRPr="00C905D1">
              <w:rPr>
                <w:b/>
              </w:rPr>
              <w:t>ccurred</w:t>
            </w:r>
            <w:r w:rsidR="00C905D1">
              <w:br/>
            </w:r>
            <w:r w:rsidR="00C905D1" w:rsidRPr="00C905D1">
              <w:rPr>
                <w:sz w:val="18"/>
                <w:szCs w:val="18"/>
              </w:rPr>
              <w:t>(e.g., geriatrics, lab)</w:t>
            </w:r>
          </w:p>
        </w:tc>
        <w:tc>
          <w:tcPr>
            <w:tcW w:w="2628" w:type="dxa"/>
          </w:tcPr>
          <w:p w:rsidR="00D67D9D" w:rsidRDefault="005C4C9E" w:rsidP="009642FE">
            <w:r>
              <w:rPr>
                <w:b/>
              </w:rPr>
              <w:t>Brief Description of How the Incident O</w:t>
            </w:r>
            <w:r w:rsidR="00DE617D" w:rsidRPr="00DE617D">
              <w:rPr>
                <w:b/>
              </w:rPr>
              <w:t>ccurred</w:t>
            </w:r>
            <w:r w:rsidR="00DE617D">
              <w:br/>
            </w:r>
            <w:r w:rsidR="00DE617D" w:rsidRPr="00DE617D">
              <w:rPr>
                <w:sz w:val="18"/>
                <w:szCs w:val="18"/>
              </w:rPr>
              <w:t>(i.e., procedure being done, action being performed (disposal, injection, etc.), body part injured)</w:t>
            </w:r>
          </w:p>
        </w:tc>
      </w:tr>
      <w:tr w:rsidR="00D67D9D" w:rsidTr="00420968">
        <w:tc>
          <w:tcPr>
            <w:tcW w:w="918" w:type="dxa"/>
          </w:tcPr>
          <w:p w:rsidR="00D67D9D" w:rsidRDefault="00D67D9D" w:rsidP="009642FE"/>
        </w:tc>
        <w:tc>
          <w:tcPr>
            <w:tcW w:w="1800" w:type="dxa"/>
          </w:tcPr>
          <w:p w:rsidR="00D67D9D" w:rsidRDefault="00D67D9D" w:rsidP="009642FE"/>
        </w:tc>
        <w:tc>
          <w:tcPr>
            <w:tcW w:w="1800" w:type="dxa"/>
          </w:tcPr>
          <w:p w:rsidR="00D67D9D" w:rsidRDefault="00D67D9D" w:rsidP="009642FE"/>
        </w:tc>
        <w:tc>
          <w:tcPr>
            <w:tcW w:w="1710" w:type="dxa"/>
          </w:tcPr>
          <w:p w:rsidR="00D67D9D" w:rsidRDefault="00D67D9D" w:rsidP="009642FE"/>
        </w:tc>
        <w:tc>
          <w:tcPr>
            <w:tcW w:w="2160" w:type="dxa"/>
          </w:tcPr>
          <w:p w:rsidR="00D67D9D" w:rsidRDefault="00D67D9D" w:rsidP="009642FE"/>
        </w:tc>
        <w:tc>
          <w:tcPr>
            <w:tcW w:w="2628" w:type="dxa"/>
          </w:tcPr>
          <w:p w:rsidR="00D67D9D" w:rsidRDefault="00D67D9D" w:rsidP="009642FE"/>
          <w:p w:rsidR="00DE617D" w:rsidRDefault="00DE617D" w:rsidP="009642FE"/>
        </w:tc>
      </w:tr>
      <w:tr w:rsidR="00D67D9D" w:rsidTr="00420968">
        <w:tc>
          <w:tcPr>
            <w:tcW w:w="918" w:type="dxa"/>
          </w:tcPr>
          <w:p w:rsidR="00D67D9D" w:rsidRDefault="00D67D9D" w:rsidP="009642FE"/>
        </w:tc>
        <w:tc>
          <w:tcPr>
            <w:tcW w:w="1800" w:type="dxa"/>
          </w:tcPr>
          <w:p w:rsidR="00D67D9D" w:rsidRDefault="00D67D9D" w:rsidP="009642FE"/>
        </w:tc>
        <w:tc>
          <w:tcPr>
            <w:tcW w:w="1800" w:type="dxa"/>
          </w:tcPr>
          <w:p w:rsidR="00D67D9D" w:rsidRDefault="00D67D9D" w:rsidP="009642FE"/>
        </w:tc>
        <w:tc>
          <w:tcPr>
            <w:tcW w:w="1710" w:type="dxa"/>
          </w:tcPr>
          <w:p w:rsidR="00D67D9D" w:rsidRDefault="00D67D9D" w:rsidP="009642FE"/>
        </w:tc>
        <w:tc>
          <w:tcPr>
            <w:tcW w:w="2160" w:type="dxa"/>
          </w:tcPr>
          <w:p w:rsidR="00D67D9D" w:rsidRDefault="00D67D9D" w:rsidP="009642FE"/>
        </w:tc>
        <w:tc>
          <w:tcPr>
            <w:tcW w:w="2628" w:type="dxa"/>
          </w:tcPr>
          <w:p w:rsidR="00D67D9D" w:rsidRDefault="00D67D9D" w:rsidP="009642FE"/>
          <w:p w:rsidR="00DE617D" w:rsidRDefault="00DE617D" w:rsidP="009642FE"/>
        </w:tc>
      </w:tr>
      <w:tr w:rsidR="00D67D9D" w:rsidTr="00420968">
        <w:tc>
          <w:tcPr>
            <w:tcW w:w="918" w:type="dxa"/>
          </w:tcPr>
          <w:p w:rsidR="00D67D9D" w:rsidRDefault="00D67D9D" w:rsidP="009642FE"/>
        </w:tc>
        <w:tc>
          <w:tcPr>
            <w:tcW w:w="1800" w:type="dxa"/>
          </w:tcPr>
          <w:p w:rsidR="00D67D9D" w:rsidRDefault="00D67D9D" w:rsidP="009642FE"/>
        </w:tc>
        <w:tc>
          <w:tcPr>
            <w:tcW w:w="1800" w:type="dxa"/>
          </w:tcPr>
          <w:p w:rsidR="00D67D9D" w:rsidRDefault="00D67D9D" w:rsidP="009642FE"/>
        </w:tc>
        <w:tc>
          <w:tcPr>
            <w:tcW w:w="1710" w:type="dxa"/>
          </w:tcPr>
          <w:p w:rsidR="00D67D9D" w:rsidRDefault="00D67D9D" w:rsidP="009642FE"/>
        </w:tc>
        <w:tc>
          <w:tcPr>
            <w:tcW w:w="2160" w:type="dxa"/>
          </w:tcPr>
          <w:p w:rsidR="00D67D9D" w:rsidRDefault="00D67D9D" w:rsidP="009642FE"/>
        </w:tc>
        <w:tc>
          <w:tcPr>
            <w:tcW w:w="2628" w:type="dxa"/>
          </w:tcPr>
          <w:p w:rsidR="00D67D9D" w:rsidRDefault="00D67D9D" w:rsidP="009642FE"/>
          <w:p w:rsidR="00DE617D" w:rsidRDefault="00DE617D" w:rsidP="009642FE"/>
        </w:tc>
      </w:tr>
      <w:tr w:rsidR="00D67D9D" w:rsidTr="00420968">
        <w:tc>
          <w:tcPr>
            <w:tcW w:w="918" w:type="dxa"/>
          </w:tcPr>
          <w:p w:rsidR="00D67D9D" w:rsidRDefault="00D67D9D" w:rsidP="009642FE"/>
        </w:tc>
        <w:tc>
          <w:tcPr>
            <w:tcW w:w="1800" w:type="dxa"/>
          </w:tcPr>
          <w:p w:rsidR="00D67D9D" w:rsidRDefault="00D67D9D" w:rsidP="009642FE"/>
        </w:tc>
        <w:tc>
          <w:tcPr>
            <w:tcW w:w="1800" w:type="dxa"/>
          </w:tcPr>
          <w:p w:rsidR="00D67D9D" w:rsidRDefault="00D67D9D" w:rsidP="009642FE"/>
        </w:tc>
        <w:tc>
          <w:tcPr>
            <w:tcW w:w="1710" w:type="dxa"/>
          </w:tcPr>
          <w:p w:rsidR="00D67D9D" w:rsidRDefault="00D67D9D" w:rsidP="009642FE"/>
        </w:tc>
        <w:tc>
          <w:tcPr>
            <w:tcW w:w="2160" w:type="dxa"/>
          </w:tcPr>
          <w:p w:rsidR="00D67D9D" w:rsidRDefault="00D67D9D" w:rsidP="009642FE"/>
        </w:tc>
        <w:tc>
          <w:tcPr>
            <w:tcW w:w="2628" w:type="dxa"/>
          </w:tcPr>
          <w:p w:rsidR="00D67D9D" w:rsidRDefault="00D67D9D" w:rsidP="009642FE"/>
          <w:p w:rsidR="00DE617D" w:rsidRDefault="00DE617D" w:rsidP="009642FE"/>
        </w:tc>
      </w:tr>
      <w:tr w:rsidR="00D67D9D" w:rsidTr="00420968">
        <w:tc>
          <w:tcPr>
            <w:tcW w:w="918" w:type="dxa"/>
          </w:tcPr>
          <w:p w:rsidR="00D67D9D" w:rsidRDefault="00D67D9D" w:rsidP="009642FE"/>
        </w:tc>
        <w:tc>
          <w:tcPr>
            <w:tcW w:w="1800" w:type="dxa"/>
          </w:tcPr>
          <w:p w:rsidR="00D67D9D" w:rsidRDefault="00D67D9D" w:rsidP="009642FE"/>
        </w:tc>
        <w:tc>
          <w:tcPr>
            <w:tcW w:w="1800" w:type="dxa"/>
          </w:tcPr>
          <w:p w:rsidR="00D67D9D" w:rsidRDefault="00D67D9D" w:rsidP="009642FE"/>
        </w:tc>
        <w:tc>
          <w:tcPr>
            <w:tcW w:w="1710" w:type="dxa"/>
          </w:tcPr>
          <w:p w:rsidR="00D67D9D" w:rsidRDefault="00D67D9D" w:rsidP="009642FE"/>
        </w:tc>
        <w:tc>
          <w:tcPr>
            <w:tcW w:w="2160" w:type="dxa"/>
          </w:tcPr>
          <w:p w:rsidR="00D67D9D" w:rsidRDefault="00D67D9D" w:rsidP="009642FE"/>
        </w:tc>
        <w:tc>
          <w:tcPr>
            <w:tcW w:w="2628" w:type="dxa"/>
          </w:tcPr>
          <w:p w:rsidR="00D67D9D" w:rsidRDefault="00D67D9D" w:rsidP="009642FE"/>
          <w:p w:rsidR="00DE617D" w:rsidRDefault="00DE617D" w:rsidP="009642FE"/>
        </w:tc>
      </w:tr>
      <w:tr w:rsidR="00D67D9D" w:rsidTr="00420968">
        <w:tc>
          <w:tcPr>
            <w:tcW w:w="918" w:type="dxa"/>
          </w:tcPr>
          <w:p w:rsidR="00D67D9D" w:rsidRDefault="00D67D9D" w:rsidP="009642FE"/>
        </w:tc>
        <w:tc>
          <w:tcPr>
            <w:tcW w:w="1800" w:type="dxa"/>
          </w:tcPr>
          <w:p w:rsidR="00D67D9D" w:rsidRDefault="00D67D9D" w:rsidP="009642FE"/>
        </w:tc>
        <w:tc>
          <w:tcPr>
            <w:tcW w:w="1800" w:type="dxa"/>
          </w:tcPr>
          <w:p w:rsidR="00D67D9D" w:rsidRDefault="00D67D9D" w:rsidP="009642FE"/>
        </w:tc>
        <w:tc>
          <w:tcPr>
            <w:tcW w:w="1710" w:type="dxa"/>
          </w:tcPr>
          <w:p w:rsidR="00D67D9D" w:rsidRDefault="00D67D9D" w:rsidP="009642FE"/>
        </w:tc>
        <w:tc>
          <w:tcPr>
            <w:tcW w:w="2160" w:type="dxa"/>
          </w:tcPr>
          <w:p w:rsidR="00D67D9D" w:rsidRDefault="00D67D9D" w:rsidP="009642FE"/>
        </w:tc>
        <w:tc>
          <w:tcPr>
            <w:tcW w:w="2628" w:type="dxa"/>
          </w:tcPr>
          <w:p w:rsidR="00D67D9D" w:rsidRDefault="00D67D9D" w:rsidP="009642FE"/>
          <w:p w:rsidR="00DE617D" w:rsidRDefault="00DE617D" w:rsidP="009642FE"/>
        </w:tc>
      </w:tr>
      <w:tr w:rsidR="00D67D9D" w:rsidTr="00420968">
        <w:tc>
          <w:tcPr>
            <w:tcW w:w="918" w:type="dxa"/>
          </w:tcPr>
          <w:p w:rsidR="00D67D9D" w:rsidRDefault="00D67D9D" w:rsidP="009642FE"/>
        </w:tc>
        <w:tc>
          <w:tcPr>
            <w:tcW w:w="1800" w:type="dxa"/>
          </w:tcPr>
          <w:p w:rsidR="00D67D9D" w:rsidRDefault="00D67D9D" w:rsidP="009642FE"/>
        </w:tc>
        <w:tc>
          <w:tcPr>
            <w:tcW w:w="1800" w:type="dxa"/>
          </w:tcPr>
          <w:p w:rsidR="00D67D9D" w:rsidRDefault="00D67D9D" w:rsidP="009642FE"/>
        </w:tc>
        <w:tc>
          <w:tcPr>
            <w:tcW w:w="1710" w:type="dxa"/>
          </w:tcPr>
          <w:p w:rsidR="00D67D9D" w:rsidRDefault="00D67D9D" w:rsidP="009642FE"/>
        </w:tc>
        <w:tc>
          <w:tcPr>
            <w:tcW w:w="2160" w:type="dxa"/>
          </w:tcPr>
          <w:p w:rsidR="00D67D9D" w:rsidRDefault="00D67D9D" w:rsidP="009642FE"/>
        </w:tc>
        <w:tc>
          <w:tcPr>
            <w:tcW w:w="2628" w:type="dxa"/>
          </w:tcPr>
          <w:p w:rsidR="00D67D9D" w:rsidRDefault="00D67D9D" w:rsidP="009642FE"/>
          <w:p w:rsidR="00DE617D" w:rsidRDefault="00DE617D" w:rsidP="009642FE"/>
        </w:tc>
      </w:tr>
    </w:tbl>
    <w:p w:rsidR="00217DB7" w:rsidRDefault="001B71CF" w:rsidP="001B71CF">
      <w:pPr>
        <w:spacing w:line="240" w:lineRule="auto"/>
      </w:pPr>
      <w:r>
        <w:t xml:space="preserve"> </w:t>
      </w:r>
      <w:r>
        <w:rPr>
          <w:sz w:val="16"/>
          <w:szCs w:val="16"/>
        </w:rPr>
        <w:t>29 CFR 1910.1030, OSHA’s Bloodborne Pathogens Standard, in paragraph (h)(5), requires an employer to establish and maintain a Sharps Injury Log for recording all percutaneous injuries in a facility occurring from contaminated</w:t>
      </w:r>
      <w:r w:rsidR="00DE67DE">
        <w:rPr>
          <w:sz w:val="16"/>
          <w:szCs w:val="16"/>
        </w:rPr>
        <w:t xml:space="preserve"> </w:t>
      </w:r>
      <w:r>
        <w:rPr>
          <w:sz w:val="16"/>
          <w:szCs w:val="16"/>
        </w:rPr>
        <w:t>sharps. The purpose of the Log is to aid in the evaluation of devices being used in healthcare and other facilities and to identify problem devices or procedures requiring additional attention or review. This log must be kept in addition to the injury and illness log required by 29 CFR 1904. The Sharps Injury Log should include all sharps injuries occurring in a calendar year. The log must be retained for five years following the end of the year to which it relates. The Log must be kept in a manner that preserves the confidentiality of the affected employee.</w:t>
      </w:r>
    </w:p>
    <w:tbl>
      <w:tblPr>
        <w:tblStyle w:val="MediumGrid3-Accent3"/>
        <w:tblW w:w="0" w:type="auto"/>
        <w:tblLook w:val="04A0"/>
      </w:tblPr>
      <w:tblGrid>
        <w:gridCol w:w="10908"/>
      </w:tblGrid>
      <w:tr w:rsidR="004004AF" w:rsidRPr="00487F41" w:rsidTr="00620633">
        <w:trPr>
          <w:cnfStyle w:val="100000000000"/>
          <w:trHeight w:val="862"/>
        </w:trPr>
        <w:tc>
          <w:tcPr>
            <w:cnfStyle w:val="001000000000"/>
            <w:tcW w:w="10908" w:type="dxa"/>
            <w:shd w:val="clear" w:color="auto" w:fill="4085B6"/>
            <w:vAlign w:val="center"/>
          </w:tcPr>
          <w:p w:rsidR="004004AF" w:rsidRPr="0080754F" w:rsidRDefault="004004AF" w:rsidP="00620633">
            <w:pPr>
              <w:spacing w:after="0" w:line="240" w:lineRule="auto"/>
              <w:jc w:val="center"/>
              <w:rPr>
                <w:rFonts w:cs="Tahoma"/>
                <w:sz w:val="16"/>
                <w:szCs w:val="16"/>
              </w:rPr>
            </w:pPr>
            <w:r>
              <w:rPr>
                <w:rFonts w:cs="Tahoma"/>
                <w:sz w:val="32"/>
                <w:szCs w:val="36"/>
              </w:rPr>
              <w:lastRenderedPageBreak/>
              <w:t>EXPOSURE INCIDENT REPORT</w:t>
            </w:r>
          </w:p>
        </w:tc>
      </w:tr>
    </w:tbl>
    <w:p w:rsidR="004004AF" w:rsidRDefault="004004AF" w:rsidP="004004AF">
      <w:pPr>
        <w:jc w:val="center"/>
        <w:rPr>
          <w:rFonts w:asciiTheme="minorHAnsi" w:hAnsiTheme="minorHAnsi"/>
          <w:b/>
          <w:sz w:val="28"/>
          <w:szCs w:val="28"/>
        </w:rPr>
      </w:pPr>
      <w:r>
        <w:rPr>
          <w:rFonts w:asciiTheme="minorHAnsi" w:hAnsiTheme="minorHAnsi"/>
          <w:b/>
          <w:sz w:val="28"/>
          <w:szCs w:val="28"/>
          <w:highlight w:val="lightGray"/>
        </w:rPr>
        <w:br/>
      </w:r>
      <w:r w:rsidRPr="00C71A55">
        <w:rPr>
          <w:rFonts w:asciiTheme="minorHAnsi" w:hAnsiTheme="minorHAnsi"/>
          <w:b/>
          <w:sz w:val="28"/>
          <w:szCs w:val="28"/>
          <w:highlight w:val="lightGray"/>
        </w:rPr>
        <w:t>[NAME OF FACILITY]</w:t>
      </w:r>
    </w:p>
    <w:p w:rsidR="004004AF" w:rsidRDefault="004004AF" w:rsidP="007C4D3D">
      <w:pPr>
        <w:jc w:val="center"/>
      </w:pPr>
      <w:r w:rsidRPr="004004AF">
        <w:rPr>
          <w:i/>
        </w:rPr>
        <w:t>To be completed by exposed employee and reviewed with supervisor</w:t>
      </w:r>
      <w:r w:rsidR="007C4D3D">
        <w:br/>
      </w:r>
      <w:r>
        <w:br/>
        <w:t>Employee name: ________________________________________ Date: _______________________________________</w:t>
      </w:r>
    </w:p>
    <w:p w:rsidR="00790360" w:rsidRDefault="00661DAF" w:rsidP="004004AF">
      <w:r>
        <w:t>Job title: _______________________________________________ Date of birth: ________________________________</w:t>
      </w:r>
    </w:p>
    <w:p w:rsidR="00790360" w:rsidRDefault="004004AF" w:rsidP="004004AF">
      <w:r>
        <w:t>_____________________________________</w:t>
      </w:r>
      <w:r>
        <w:tab/>
        <w:t>______________________________________</w:t>
      </w:r>
      <w:r>
        <w:br/>
        <w:t>Home phone</w:t>
      </w:r>
      <w:r>
        <w:tab/>
      </w:r>
      <w:r>
        <w:tab/>
      </w:r>
      <w:r>
        <w:tab/>
      </w:r>
      <w:r>
        <w:tab/>
      </w:r>
      <w:r>
        <w:tab/>
        <w:t>Work phone</w:t>
      </w:r>
      <w:r w:rsidR="00790360">
        <w:br/>
      </w:r>
      <w:r>
        <w:t>_____________________________________</w:t>
      </w:r>
      <w:r>
        <w:tab/>
        <w:t>______________________________________</w:t>
      </w:r>
      <w:r>
        <w:br/>
        <w:t>Exposure date</w:t>
      </w:r>
      <w:r>
        <w:tab/>
      </w:r>
      <w:r>
        <w:tab/>
      </w:r>
      <w:r>
        <w:tab/>
      </w:r>
      <w:r>
        <w:tab/>
      </w:r>
      <w:r>
        <w:tab/>
        <w:t>Exposure time</w:t>
      </w:r>
    </w:p>
    <w:p w:rsidR="00790360" w:rsidRDefault="00790360" w:rsidP="004004AF">
      <w:r>
        <w:t>Where did the incident occur? _________________________________________________________________________</w:t>
      </w:r>
    </w:p>
    <w:p w:rsidR="00790360" w:rsidRDefault="00790360" w:rsidP="004004AF">
      <w:r>
        <w:t>Nature of incident: (percutaneous, splash to mucous membrane; splash to non-intact skin)</w:t>
      </w:r>
    </w:p>
    <w:p w:rsidR="00247E2C" w:rsidRDefault="00247E2C" w:rsidP="004004AF">
      <w:r>
        <w:t>__________________________________________________________________________________________________</w:t>
      </w:r>
    </w:p>
    <w:p w:rsidR="00247E2C" w:rsidRDefault="00247E2C" w:rsidP="004004AF">
      <w:r>
        <w:t>__________________________________________________________________________________________________</w:t>
      </w:r>
    </w:p>
    <w:p w:rsidR="00247E2C" w:rsidRDefault="00247E2C" w:rsidP="004004AF">
      <w:r>
        <w:t>What task(s) were being performed when the exposure occurred?</w:t>
      </w:r>
    </w:p>
    <w:p w:rsidR="00247E2C" w:rsidRDefault="00247E2C" w:rsidP="004004AF">
      <w:r>
        <w:t>__________________________________________________________________________________________________</w:t>
      </w:r>
    </w:p>
    <w:p w:rsidR="00247E2C" w:rsidRDefault="00247E2C" w:rsidP="004004AF">
      <w:r>
        <w:t>__________________________________________________________________________________________________</w:t>
      </w:r>
    </w:p>
    <w:p w:rsidR="00247E2C" w:rsidRDefault="00247E2C" w:rsidP="004004AF">
      <w:r>
        <w:t xml:space="preserve">Were you wearing personal protective equipment (PPE)? </w:t>
      </w:r>
      <w:r>
        <w:tab/>
        <w:t>YES ________</w:t>
      </w:r>
      <w:r>
        <w:tab/>
        <w:t>NO_______</w:t>
      </w:r>
    </w:p>
    <w:p w:rsidR="00247E2C" w:rsidRDefault="00247E2C" w:rsidP="004004AF">
      <w:r>
        <w:t>If yes, list: _________________________________________________________________________________________</w:t>
      </w:r>
    </w:p>
    <w:p w:rsidR="00247E2C" w:rsidRDefault="00247E2C" w:rsidP="004004AF">
      <w:r>
        <w:t>Did the PPE fail?</w:t>
      </w:r>
      <w:r>
        <w:tab/>
        <w:t>YES ________</w:t>
      </w:r>
      <w:r>
        <w:tab/>
        <w:t>NO ________</w:t>
      </w:r>
    </w:p>
    <w:p w:rsidR="00A825B1" w:rsidRDefault="00A825B1" w:rsidP="004004AF">
      <w:r>
        <w:t>If yes, explain how: __________________________________________________________________________________</w:t>
      </w:r>
    </w:p>
    <w:p w:rsidR="00A825B1" w:rsidRDefault="00A825B1" w:rsidP="004004AF">
      <w:r>
        <w:t>What fluids were you exposed to? ______________________________________________________________________</w:t>
      </w:r>
    </w:p>
    <w:p w:rsidR="00A825B1" w:rsidRDefault="00A825B1" w:rsidP="004004AF">
      <w:r>
        <w:t>What parts of your body became exposed? _______________________________________________________________</w:t>
      </w:r>
    </w:p>
    <w:p w:rsidR="00A825B1" w:rsidRDefault="00A825B1" w:rsidP="004004AF">
      <w:r>
        <w:t>Was this a puncture wound?</w:t>
      </w:r>
      <w:r>
        <w:tab/>
        <w:t>YES ______</w:t>
      </w:r>
      <w:r w:rsidR="0022247B">
        <w:t>__</w:t>
      </w:r>
      <w:r w:rsidR="0022247B">
        <w:tab/>
        <w:t>NO _______</w:t>
      </w:r>
    </w:p>
    <w:p w:rsidR="0022247B" w:rsidRDefault="0022247B" w:rsidP="004004AF">
      <w:r>
        <w:t>If yes, what was the object: ___________________________________________________________________________</w:t>
      </w:r>
    </w:p>
    <w:p w:rsidR="0022247B" w:rsidRDefault="0022247B" w:rsidP="004004AF">
      <w:r>
        <w:lastRenderedPageBreak/>
        <w:t>Where did it penetrate your body? _____________________________________________________________________</w:t>
      </w:r>
    </w:p>
    <w:p w:rsidR="0022247B" w:rsidRDefault="0022247B" w:rsidP="004004AF">
      <w:r>
        <w:t>Was any fluid injected into your body?</w:t>
      </w:r>
      <w:r>
        <w:tab/>
        <w:t>YES _______</w:t>
      </w:r>
      <w:r>
        <w:tab/>
        <w:t>NO _______</w:t>
      </w:r>
    </w:p>
    <w:p w:rsidR="0022247B" w:rsidRDefault="0022247B" w:rsidP="004004AF">
      <w:r>
        <w:t>If yes, what fluid? _________________________________ How much? ________________________________________</w:t>
      </w:r>
    </w:p>
    <w:p w:rsidR="0022247B" w:rsidRDefault="0022247B" w:rsidP="004004AF">
      <w:r>
        <w:t>Did you receive medical attention?</w:t>
      </w:r>
      <w:r>
        <w:tab/>
        <w:t>YES _______</w:t>
      </w:r>
      <w:r>
        <w:tab/>
        <w:t>NO _______</w:t>
      </w:r>
    </w:p>
    <w:p w:rsidR="0022247B" w:rsidRDefault="0022247B" w:rsidP="004004AF">
      <w:r>
        <w:t>If yes, where? _________________________ When: __________________________ By whom? ___________________</w:t>
      </w:r>
    </w:p>
    <w:p w:rsidR="0022247B" w:rsidRDefault="0022247B" w:rsidP="004004AF">
      <w:r>
        <w:t>Identification of source individual(s): ____________________________________________________________________</w:t>
      </w:r>
    </w:p>
    <w:p w:rsidR="0022247B" w:rsidRDefault="0022247B" w:rsidP="004004AF">
      <w:r>
        <w:t>________________________________________________</w:t>
      </w:r>
      <w:r>
        <w:tab/>
        <w:t>_____________________________________________</w:t>
      </w:r>
      <w:r>
        <w:br/>
      </w:r>
      <w:r w:rsidRPr="00371EBE">
        <w:rPr>
          <w:i/>
        </w:rPr>
        <w:t>Employee signature</w:t>
      </w:r>
      <w:r w:rsidRPr="00371EBE">
        <w:rPr>
          <w:i/>
        </w:rPr>
        <w:tab/>
      </w:r>
      <w:r w:rsidRPr="00371EBE">
        <w:rPr>
          <w:i/>
        </w:rPr>
        <w:tab/>
      </w:r>
      <w:r w:rsidRPr="00371EBE">
        <w:rPr>
          <w:i/>
        </w:rPr>
        <w:tab/>
      </w:r>
      <w:r w:rsidRPr="00371EBE">
        <w:rPr>
          <w:i/>
        </w:rPr>
        <w:tab/>
      </w:r>
      <w:r w:rsidRPr="00371EBE">
        <w:rPr>
          <w:i/>
        </w:rPr>
        <w:tab/>
      </w:r>
      <w:r w:rsidRPr="00371EBE">
        <w:rPr>
          <w:i/>
        </w:rPr>
        <w:tab/>
        <w:t>Date</w:t>
      </w:r>
    </w:p>
    <w:p w:rsidR="004004AF" w:rsidRDefault="0022247B" w:rsidP="009642FE">
      <w:r>
        <w:t>________________________________________________</w:t>
      </w:r>
      <w:r>
        <w:tab/>
        <w:t>_____________________________________________</w:t>
      </w:r>
      <w:r>
        <w:br/>
      </w:r>
      <w:r w:rsidRPr="00371EBE">
        <w:rPr>
          <w:i/>
        </w:rPr>
        <w:t>Reviewed by</w:t>
      </w:r>
      <w:r w:rsidRPr="00371EBE">
        <w:rPr>
          <w:i/>
        </w:rPr>
        <w:tab/>
      </w:r>
      <w:r w:rsidRPr="00371EBE">
        <w:rPr>
          <w:i/>
        </w:rPr>
        <w:tab/>
      </w:r>
      <w:r w:rsidRPr="00371EBE">
        <w:rPr>
          <w:i/>
        </w:rPr>
        <w:tab/>
      </w:r>
      <w:r w:rsidRPr="00371EBE">
        <w:rPr>
          <w:i/>
        </w:rPr>
        <w:tab/>
      </w:r>
      <w:r w:rsidRPr="00371EBE">
        <w:rPr>
          <w:i/>
        </w:rPr>
        <w:tab/>
      </w:r>
      <w:r w:rsidRPr="00371EBE">
        <w:rPr>
          <w:i/>
        </w:rPr>
        <w:tab/>
      </w:r>
      <w:r w:rsidRPr="00371EBE">
        <w:rPr>
          <w:i/>
        </w:rPr>
        <w:tab/>
        <w:t>Date</w:t>
      </w:r>
    </w:p>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p w:rsidR="000A178F" w:rsidRDefault="000A178F" w:rsidP="009642FE"/>
    <w:tbl>
      <w:tblPr>
        <w:tblStyle w:val="MediumGrid3-Accent3"/>
        <w:tblW w:w="0" w:type="auto"/>
        <w:tblLook w:val="04A0"/>
      </w:tblPr>
      <w:tblGrid>
        <w:gridCol w:w="10908"/>
      </w:tblGrid>
      <w:tr w:rsidR="000A178F" w:rsidRPr="00487F41" w:rsidTr="00620633">
        <w:trPr>
          <w:cnfStyle w:val="100000000000"/>
          <w:trHeight w:val="862"/>
        </w:trPr>
        <w:tc>
          <w:tcPr>
            <w:cnfStyle w:val="001000000000"/>
            <w:tcW w:w="10908" w:type="dxa"/>
            <w:shd w:val="clear" w:color="auto" w:fill="4085B6"/>
            <w:vAlign w:val="center"/>
          </w:tcPr>
          <w:p w:rsidR="000A178F" w:rsidRPr="0080754F" w:rsidRDefault="000A178F" w:rsidP="00620633">
            <w:pPr>
              <w:spacing w:after="0" w:line="240" w:lineRule="auto"/>
              <w:jc w:val="center"/>
              <w:rPr>
                <w:rFonts w:cs="Tahoma"/>
                <w:sz w:val="16"/>
                <w:szCs w:val="16"/>
              </w:rPr>
            </w:pPr>
            <w:r>
              <w:rPr>
                <w:rFonts w:cs="Tahoma"/>
                <w:sz w:val="32"/>
                <w:szCs w:val="36"/>
              </w:rPr>
              <w:lastRenderedPageBreak/>
              <w:t>INFORMED REFUSAL OF POST</w:t>
            </w:r>
            <w:r w:rsidR="0034274B">
              <w:rPr>
                <w:rFonts w:cs="Tahoma"/>
                <w:sz w:val="32"/>
                <w:szCs w:val="36"/>
              </w:rPr>
              <w:t>-</w:t>
            </w:r>
            <w:r>
              <w:rPr>
                <w:rFonts w:cs="Tahoma"/>
                <w:sz w:val="32"/>
                <w:szCs w:val="36"/>
              </w:rPr>
              <w:t>EXPOSURE FOLLOW-UP</w:t>
            </w:r>
          </w:p>
        </w:tc>
      </w:tr>
    </w:tbl>
    <w:p w:rsidR="000A178F" w:rsidRDefault="000A178F" w:rsidP="000A178F">
      <w:pPr>
        <w:jc w:val="center"/>
        <w:rPr>
          <w:rFonts w:asciiTheme="minorHAnsi" w:hAnsiTheme="minorHAnsi"/>
          <w:b/>
          <w:sz w:val="28"/>
          <w:szCs w:val="28"/>
        </w:rPr>
      </w:pPr>
      <w:r>
        <w:rPr>
          <w:rFonts w:asciiTheme="minorHAnsi" w:hAnsiTheme="minorHAnsi"/>
          <w:b/>
          <w:sz w:val="28"/>
          <w:szCs w:val="28"/>
          <w:highlight w:val="lightGray"/>
        </w:rPr>
        <w:br/>
      </w:r>
      <w:r w:rsidRPr="00C71A55">
        <w:rPr>
          <w:rFonts w:asciiTheme="minorHAnsi" w:hAnsiTheme="minorHAnsi"/>
          <w:b/>
          <w:sz w:val="28"/>
          <w:szCs w:val="28"/>
          <w:highlight w:val="lightGray"/>
        </w:rPr>
        <w:t>[NAME OF FACILITY]</w:t>
      </w:r>
    </w:p>
    <w:p w:rsidR="00371EBE" w:rsidRPr="00371EBE" w:rsidRDefault="00371EBE" w:rsidP="00F41ADC">
      <w:pPr>
        <w:tabs>
          <w:tab w:val="right" w:pos="9360"/>
        </w:tabs>
        <w:spacing w:after="0" w:line="240" w:lineRule="auto"/>
        <w:rPr>
          <w:u w:val="single"/>
        </w:rPr>
      </w:pPr>
      <w:r w:rsidRPr="00371EBE">
        <w:t xml:space="preserve">Following an occupational exposure incident to a possible bloodborne pathogen on </w:t>
      </w:r>
      <w:r w:rsidR="00F41ADC">
        <w:rPr>
          <w:u w:val="single"/>
        </w:rPr>
        <w:t>_____________________________,</w:t>
      </w:r>
    </w:p>
    <w:p w:rsidR="00371EBE" w:rsidRPr="00F41ADC" w:rsidRDefault="00371EBE" w:rsidP="00F41ADC">
      <w:pPr>
        <w:tabs>
          <w:tab w:val="right" w:pos="9360"/>
        </w:tabs>
        <w:spacing w:after="0" w:line="240" w:lineRule="auto"/>
      </w:pPr>
      <w:r w:rsidRPr="00371EBE">
        <w:t xml:space="preserve">I have reported the incident to my supervisor who has advised a consultation with a qualified physician for post-exposure follow-up evaluation and treatment recommendations. If I received the consultation, the consultation was provided by Dr. </w:t>
      </w:r>
      <w:r w:rsidR="00F41ADC">
        <w:t>_____________________________________________________________________________________</w:t>
      </w:r>
    </w:p>
    <w:p w:rsidR="00371EBE" w:rsidRPr="00371EBE" w:rsidRDefault="00371EBE" w:rsidP="00F41ADC">
      <w:pPr>
        <w:tabs>
          <w:tab w:val="left" w:pos="4320"/>
          <w:tab w:val="left" w:pos="4770"/>
          <w:tab w:val="left" w:pos="5490"/>
          <w:tab w:val="left" w:pos="5850"/>
          <w:tab w:val="right" w:pos="9360"/>
        </w:tabs>
        <w:spacing w:after="0" w:line="240" w:lineRule="auto"/>
      </w:pPr>
      <w:r w:rsidRPr="00371EBE">
        <w:t xml:space="preserve">of </w:t>
      </w:r>
      <w:r w:rsidRPr="00371EBE">
        <w:rPr>
          <w:u w:val="single"/>
        </w:rPr>
        <w:tab/>
      </w:r>
      <w:r w:rsidR="00F41ADC">
        <w:rPr>
          <w:u w:val="single"/>
        </w:rPr>
        <w:t>__________________________________________________________</w:t>
      </w:r>
      <w:r w:rsidRPr="00371EBE">
        <w:t>.</w:t>
      </w:r>
    </w:p>
    <w:p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rPr>
          <w:u w:val="single"/>
        </w:rPr>
      </w:pPr>
    </w:p>
    <w:p w:rsidR="00371EBE" w:rsidRPr="00371EBE" w:rsidRDefault="00371EBE" w:rsidP="00371EBE">
      <w:pPr>
        <w:pStyle w:val="BodyText2"/>
        <w:spacing w:after="0" w:line="240" w:lineRule="auto"/>
      </w:pPr>
      <w:r w:rsidRPr="00371EBE">
        <w:t>If a consult was obtained, the physician has explained the risks of my exposure incident and the appropriate medical interventions available. I understand all results will be kept confidential.</w:t>
      </w:r>
    </w:p>
    <w:p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pPr>
    </w:p>
    <w:p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pPr>
      <w:r w:rsidRPr="00371EBE">
        <w:t>However, of my own free choice:</w:t>
      </w:r>
    </w:p>
    <w:p w:rsidR="00371EBE" w:rsidRPr="00371EBE" w:rsidRDefault="00F72AB7" w:rsidP="00371EBE">
      <w:pPr>
        <w:tabs>
          <w:tab w:val="left" w:pos="450"/>
          <w:tab w:val="left" w:pos="3600"/>
          <w:tab w:val="left" w:pos="4320"/>
          <w:tab w:val="left" w:pos="4770"/>
          <w:tab w:val="left" w:pos="5490"/>
          <w:tab w:val="left" w:pos="5850"/>
          <w:tab w:val="left" w:pos="9180"/>
        </w:tabs>
        <w:spacing w:after="0" w:line="240" w:lineRule="auto"/>
        <w:jc w:val="both"/>
      </w:pPr>
      <w:r w:rsidRPr="00371EBE">
        <w:fldChar w:fldCharType="begin">
          <w:ffData>
            <w:name w:val="Check1"/>
            <w:enabled/>
            <w:calcOnExit w:val="0"/>
            <w:checkBox>
              <w:sizeAuto/>
              <w:default w:val="0"/>
            </w:checkBox>
          </w:ffData>
        </w:fldChar>
      </w:r>
      <w:bookmarkStart w:id="0" w:name="Check1"/>
      <w:r w:rsidR="00371EBE" w:rsidRPr="00371EBE">
        <w:instrText xml:space="preserve"> FORMCHECKBOX </w:instrText>
      </w:r>
      <w:r>
        <w:fldChar w:fldCharType="separate"/>
      </w:r>
      <w:r w:rsidRPr="00371EBE">
        <w:fldChar w:fldCharType="end"/>
      </w:r>
      <w:bookmarkEnd w:id="0"/>
      <w:r w:rsidR="00371EBE" w:rsidRPr="00371EBE">
        <w:tab/>
        <w:t>I decline to have a post-exposure evaluation performed.</w:t>
      </w:r>
    </w:p>
    <w:p w:rsidR="00371EBE" w:rsidRPr="00371EBE" w:rsidRDefault="00F72AB7" w:rsidP="00371EBE">
      <w:pPr>
        <w:tabs>
          <w:tab w:val="left" w:pos="450"/>
          <w:tab w:val="left" w:pos="3600"/>
          <w:tab w:val="left" w:pos="4320"/>
          <w:tab w:val="left" w:pos="4770"/>
          <w:tab w:val="left" w:pos="5490"/>
          <w:tab w:val="left" w:pos="5850"/>
          <w:tab w:val="left" w:pos="9180"/>
        </w:tabs>
        <w:spacing w:after="0" w:line="240" w:lineRule="auto"/>
        <w:jc w:val="both"/>
      </w:pPr>
      <w:r w:rsidRPr="00371EBE">
        <w:fldChar w:fldCharType="begin">
          <w:ffData>
            <w:name w:val="Check2"/>
            <w:enabled/>
            <w:calcOnExit w:val="0"/>
            <w:checkBox>
              <w:sizeAuto/>
              <w:default w:val="0"/>
            </w:checkBox>
          </w:ffData>
        </w:fldChar>
      </w:r>
      <w:bookmarkStart w:id="1" w:name="Check2"/>
      <w:r w:rsidR="00371EBE" w:rsidRPr="00371EBE">
        <w:instrText xml:space="preserve"> FORMCHECKBOX </w:instrText>
      </w:r>
      <w:r>
        <w:fldChar w:fldCharType="separate"/>
      </w:r>
      <w:r w:rsidRPr="00371EBE">
        <w:fldChar w:fldCharType="end"/>
      </w:r>
      <w:bookmarkEnd w:id="1"/>
      <w:r w:rsidR="00371EBE" w:rsidRPr="00371EBE">
        <w:tab/>
        <w:t>I refuse to have any vaccinations or inoculations.</w:t>
      </w:r>
    </w:p>
    <w:p w:rsidR="00371EBE" w:rsidRPr="00371EBE" w:rsidRDefault="00F72AB7" w:rsidP="00371EBE">
      <w:pPr>
        <w:tabs>
          <w:tab w:val="left" w:pos="450"/>
          <w:tab w:val="left" w:pos="3600"/>
          <w:tab w:val="left" w:pos="4320"/>
          <w:tab w:val="left" w:pos="4770"/>
          <w:tab w:val="left" w:pos="5490"/>
          <w:tab w:val="left" w:pos="5850"/>
          <w:tab w:val="left" w:pos="9180"/>
        </w:tabs>
        <w:spacing w:after="0" w:line="240" w:lineRule="auto"/>
        <w:ind w:left="450" w:hanging="450"/>
        <w:jc w:val="both"/>
      </w:pPr>
      <w:r w:rsidRPr="00371EBE">
        <w:fldChar w:fldCharType="begin">
          <w:ffData>
            <w:name w:val="Check58"/>
            <w:enabled/>
            <w:calcOnExit w:val="0"/>
            <w:checkBox>
              <w:sizeAuto/>
              <w:default w:val="0"/>
            </w:checkBox>
          </w:ffData>
        </w:fldChar>
      </w:r>
      <w:bookmarkStart w:id="2" w:name="Check58"/>
      <w:r w:rsidR="00371EBE" w:rsidRPr="00371EBE">
        <w:instrText xml:space="preserve"> FORMCHECKBOX </w:instrText>
      </w:r>
      <w:r>
        <w:fldChar w:fldCharType="separate"/>
      </w:r>
      <w:r w:rsidRPr="00371EBE">
        <w:fldChar w:fldCharType="end"/>
      </w:r>
      <w:bookmarkEnd w:id="2"/>
      <w:r w:rsidR="00371EBE" w:rsidRPr="00371EBE">
        <w:tab/>
        <w:t>Although prophylactic medications were recommended from the post-exposure evaluation, I choose to not undergo this treatment.</w:t>
      </w:r>
    </w:p>
    <w:p w:rsidR="00371EBE" w:rsidRPr="00371EBE" w:rsidRDefault="00F72AB7" w:rsidP="00371EBE">
      <w:pPr>
        <w:tabs>
          <w:tab w:val="left" w:pos="450"/>
          <w:tab w:val="left" w:pos="3600"/>
          <w:tab w:val="left" w:pos="4320"/>
          <w:tab w:val="left" w:pos="4770"/>
          <w:tab w:val="left" w:pos="5490"/>
          <w:tab w:val="left" w:pos="5850"/>
          <w:tab w:val="left" w:pos="9180"/>
        </w:tabs>
        <w:spacing w:after="0" w:line="240" w:lineRule="auto"/>
        <w:jc w:val="both"/>
      </w:pPr>
      <w:r w:rsidRPr="00371EBE">
        <w:fldChar w:fldCharType="begin">
          <w:ffData>
            <w:name w:val="Check3"/>
            <w:enabled/>
            <w:calcOnExit w:val="0"/>
            <w:checkBox>
              <w:sizeAuto/>
              <w:default w:val="0"/>
            </w:checkBox>
          </w:ffData>
        </w:fldChar>
      </w:r>
      <w:r w:rsidR="00371EBE" w:rsidRPr="00371EBE">
        <w:instrText xml:space="preserve"> FORMCHECKBOX </w:instrText>
      </w:r>
      <w:r>
        <w:fldChar w:fldCharType="separate"/>
      </w:r>
      <w:r w:rsidRPr="00371EBE">
        <w:fldChar w:fldCharType="end"/>
      </w:r>
      <w:r w:rsidR="00371EBE" w:rsidRPr="00371EBE">
        <w:tab/>
        <w:t>I choose not to submit to any specimen testing.</w:t>
      </w:r>
    </w:p>
    <w:p w:rsidR="00371EBE" w:rsidRPr="00371EBE" w:rsidRDefault="00371EBE" w:rsidP="00371EBE">
      <w:pPr>
        <w:tabs>
          <w:tab w:val="left" w:pos="450"/>
          <w:tab w:val="left" w:pos="3600"/>
          <w:tab w:val="left" w:pos="4320"/>
          <w:tab w:val="left" w:pos="4770"/>
          <w:tab w:val="left" w:pos="5490"/>
          <w:tab w:val="left" w:pos="5850"/>
          <w:tab w:val="left" w:pos="9180"/>
        </w:tabs>
        <w:spacing w:after="0" w:line="240" w:lineRule="auto"/>
        <w:jc w:val="both"/>
      </w:pPr>
    </w:p>
    <w:p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pPr>
      <w:r w:rsidRPr="00371EBE">
        <w:t>I have been advised that my refusal may put me at additional medical risk. With full knowledge, I choose to accept this responsibility.</w:t>
      </w:r>
    </w:p>
    <w:p w:rsidR="00371EBE" w:rsidRPr="00371EBE" w:rsidRDefault="00371EBE" w:rsidP="00371EBE">
      <w:pPr>
        <w:tabs>
          <w:tab w:val="left" w:pos="3060"/>
          <w:tab w:val="left" w:pos="3600"/>
          <w:tab w:val="left" w:pos="4320"/>
          <w:tab w:val="left" w:pos="4770"/>
          <w:tab w:val="left" w:pos="5490"/>
          <w:tab w:val="left" w:pos="5850"/>
          <w:tab w:val="left" w:pos="9180"/>
        </w:tabs>
        <w:spacing w:after="0" w:line="240" w:lineRule="auto"/>
        <w:jc w:val="both"/>
      </w:pPr>
    </w:p>
    <w:p w:rsidR="00371EBE" w:rsidRPr="00371EBE" w:rsidRDefault="00371EBE" w:rsidP="00371EBE">
      <w:pPr>
        <w:tabs>
          <w:tab w:val="left" w:pos="2880"/>
          <w:tab w:val="left" w:pos="3600"/>
          <w:tab w:val="left" w:pos="6480"/>
          <w:tab w:val="left" w:pos="7200"/>
        </w:tabs>
        <w:spacing w:after="0" w:line="240" w:lineRule="auto"/>
        <w:jc w:val="both"/>
        <w:rPr>
          <w:u w:val="single"/>
        </w:rPr>
      </w:pPr>
    </w:p>
    <w:p w:rsidR="00371EBE" w:rsidRPr="00371EBE" w:rsidRDefault="00371EBE" w:rsidP="00371EBE">
      <w:pPr>
        <w:tabs>
          <w:tab w:val="left" w:pos="2880"/>
          <w:tab w:val="left" w:pos="3330"/>
          <w:tab w:val="left" w:pos="6750"/>
          <w:tab w:val="left" w:pos="7110"/>
          <w:tab w:val="right" w:pos="9360"/>
        </w:tabs>
        <w:spacing w:after="0" w:line="240" w:lineRule="auto"/>
        <w:jc w:val="both"/>
        <w:rPr>
          <w:u w:val="single"/>
        </w:rPr>
      </w:pPr>
      <w:r w:rsidRPr="00371EBE">
        <w:rPr>
          <w:u w:val="single"/>
        </w:rPr>
        <w:tab/>
      </w:r>
      <w:r w:rsidRPr="00371EBE">
        <w:tab/>
      </w:r>
      <w:r w:rsidRPr="00371EBE">
        <w:rPr>
          <w:u w:val="single"/>
        </w:rPr>
        <w:tab/>
      </w:r>
      <w:r w:rsidRPr="00371EBE">
        <w:tab/>
      </w:r>
      <w:r w:rsidRPr="00371EBE">
        <w:rPr>
          <w:u w:val="single"/>
        </w:rPr>
        <w:tab/>
      </w:r>
    </w:p>
    <w:p w:rsidR="00371EBE" w:rsidRPr="00371EBE" w:rsidRDefault="00371EBE" w:rsidP="00371EBE">
      <w:pPr>
        <w:keepNext/>
        <w:tabs>
          <w:tab w:val="left" w:pos="3330"/>
          <w:tab w:val="left" w:pos="7110"/>
        </w:tabs>
        <w:spacing w:after="0" w:line="240" w:lineRule="auto"/>
        <w:outlineLvl w:val="4"/>
        <w:rPr>
          <w:i/>
        </w:rPr>
      </w:pPr>
      <w:r w:rsidRPr="00371EBE">
        <w:rPr>
          <w:i/>
        </w:rPr>
        <w:t>Printed employee name</w:t>
      </w:r>
      <w:r w:rsidRPr="00371EBE">
        <w:rPr>
          <w:i/>
        </w:rPr>
        <w:tab/>
        <w:t>Signed employee name</w:t>
      </w:r>
      <w:r w:rsidRPr="00371EBE">
        <w:rPr>
          <w:i/>
        </w:rPr>
        <w:tab/>
        <w:t>Date</w:t>
      </w:r>
    </w:p>
    <w:p w:rsidR="00371EBE" w:rsidRPr="00371EBE" w:rsidRDefault="00371EBE" w:rsidP="00371EBE">
      <w:pPr>
        <w:tabs>
          <w:tab w:val="left" w:pos="2880"/>
          <w:tab w:val="left" w:pos="3600"/>
          <w:tab w:val="left" w:pos="6480"/>
          <w:tab w:val="left" w:pos="7200"/>
        </w:tabs>
        <w:spacing w:after="0" w:line="240" w:lineRule="auto"/>
        <w:jc w:val="both"/>
      </w:pPr>
    </w:p>
    <w:p w:rsidR="00371EBE" w:rsidRPr="00371EBE" w:rsidRDefault="00371EBE" w:rsidP="00371EBE">
      <w:pPr>
        <w:tabs>
          <w:tab w:val="left" w:pos="2880"/>
          <w:tab w:val="left" w:pos="3600"/>
          <w:tab w:val="left" w:pos="6480"/>
          <w:tab w:val="left" w:pos="7200"/>
        </w:tabs>
        <w:spacing w:after="0" w:line="240" w:lineRule="auto"/>
        <w:jc w:val="both"/>
      </w:pPr>
    </w:p>
    <w:p w:rsidR="00371EBE" w:rsidRPr="00371EBE" w:rsidRDefault="00371EBE" w:rsidP="00371EBE">
      <w:pPr>
        <w:tabs>
          <w:tab w:val="left" w:pos="2880"/>
          <w:tab w:val="left" w:pos="3330"/>
          <w:tab w:val="left" w:pos="6750"/>
          <w:tab w:val="left" w:pos="7110"/>
          <w:tab w:val="right" w:pos="9360"/>
        </w:tabs>
        <w:spacing w:after="0" w:line="240" w:lineRule="auto"/>
        <w:jc w:val="both"/>
        <w:rPr>
          <w:u w:val="single"/>
        </w:rPr>
      </w:pPr>
      <w:r w:rsidRPr="00371EBE">
        <w:rPr>
          <w:u w:val="single"/>
        </w:rPr>
        <w:tab/>
      </w:r>
      <w:r w:rsidRPr="00371EBE">
        <w:tab/>
      </w:r>
      <w:r w:rsidRPr="00371EBE">
        <w:rPr>
          <w:u w:val="single"/>
        </w:rPr>
        <w:tab/>
      </w:r>
      <w:r w:rsidRPr="00371EBE">
        <w:tab/>
      </w:r>
      <w:r w:rsidRPr="00371EBE">
        <w:rPr>
          <w:u w:val="single"/>
        </w:rPr>
        <w:tab/>
      </w:r>
    </w:p>
    <w:p w:rsidR="00E543C4" w:rsidRDefault="00371EBE" w:rsidP="00371EBE">
      <w:pPr>
        <w:keepNext/>
        <w:tabs>
          <w:tab w:val="left" w:pos="3330"/>
          <w:tab w:val="left" w:pos="7110"/>
        </w:tabs>
        <w:spacing w:after="0" w:line="240" w:lineRule="auto"/>
        <w:outlineLvl w:val="4"/>
        <w:rPr>
          <w:i/>
        </w:rPr>
      </w:pPr>
      <w:r w:rsidRPr="00371EBE">
        <w:rPr>
          <w:i/>
        </w:rPr>
        <w:t>Printed witness name</w:t>
      </w:r>
      <w:r w:rsidRPr="00371EBE">
        <w:rPr>
          <w:i/>
        </w:rPr>
        <w:tab/>
        <w:t>Signed witness name</w:t>
      </w:r>
      <w:r w:rsidRPr="00371EBE">
        <w:rPr>
          <w:i/>
        </w:rPr>
        <w:tab/>
        <w:t>Date</w:t>
      </w:r>
    </w:p>
    <w:p w:rsidR="00E543C4" w:rsidRDefault="00E543C4">
      <w:pPr>
        <w:spacing w:after="0" w:line="240" w:lineRule="auto"/>
        <w:rPr>
          <w:i/>
        </w:rPr>
      </w:pPr>
      <w:r>
        <w:rPr>
          <w:i/>
        </w:rPr>
        <w:br w:type="page"/>
      </w:r>
    </w:p>
    <w:tbl>
      <w:tblPr>
        <w:tblStyle w:val="MediumGrid3-Accent3"/>
        <w:tblW w:w="0" w:type="auto"/>
        <w:tblLook w:val="04A0"/>
      </w:tblPr>
      <w:tblGrid>
        <w:gridCol w:w="10908"/>
      </w:tblGrid>
      <w:tr w:rsidR="00E543C4" w:rsidRPr="00487F41" w:rsidTr="00620633">
        <w:trPr>
          <w:cnfStyle w:val="100000000000"/>
          <w:trHeight w:val="862"/>
        </w:trPr>
        <w:tc>
          <w:tcPr>
            <w:cnfStyle w:val="001000000000"/>
            <w:tcW w:w="10908" w:type="dxa"/>
            <w:shd w:val="clear" w:color="auto" w:fill="4085B6"/>
            <w:vAlign w:val="center"/>
          </w:tcPr>
          <w:p w:rsidR="00E543C4" w:rsidRPr="0080754F" w:rsidRDefault="00E543C4" w:rsidP="00620633">
            <w:pPr>
              <w:spacing w:after="0" w:line="240" w:lineRule="auto"/>
              <w:jc w:val="center"/>
              <w:rPr>
                <w:rFonts w:cs="Tahoma"/>
                <w:sz w:val="16"/>
                <w:szCs w:val="16"/>
              </w:rPr>
            </w:pPr>
            <w:r>
              <w:rPr>
                <w:rFonts w:cs="Tahoma"/>
                <w:sz w:val="32"/>
                <w:szCs w:val="36"/>
              </w:rPr>
              <w:lastRenderedPageBreak/>
              <w:t>BLOODBORNE PATHOGEN EXPOSURE CONTROL PLAN</w:t>
            </w:r>
            <w:r>
              <w:rPr>
                <w:rFonts w:cs="Tahoma"/>
                <w:sz w:val="32"/>
                <w:szCs w:val="36"/>
              </w:rPr>
              <w:br/>
              <w:t>ANNUAL REVIEW</w:t>
            </w:r>
          </w:p>
        </w:tc>
      </w:tr>
    </w:tbl>
    <w:p w:rsidR="00E543C4" w:rsidRDefault="00E543C4" w:rsidP="00E543C4">
      <w:pPr>
        <w:jc w:val="center"/>
        <w:rPr>
          <w:rFonts w:asciiTheme="minorHAnsi" w:hAnsiTheme="minorHAnsi"/>
          <w:b/>
          <w:sz w:val="28"/>
          <w:szCs w:val="28"/>
        </w:rPr>
      </w:pPr>
      <w:r>
        <w:rPr>
          <w:rFonts w:asciiTheme="minorHAnsi" w:hAnsiTheme="minorHAnsi"/>
          <w:b/>
          <w:sz w:val="28"/>
          <w:szCs w:val="28"/>
          <w:highlight w:val="lightGray"/>
        </w:rPr>
        <w:br/>
      </w:r>
      <w:r w:rsidRPr="00C71A55">
        <w:rPr>
          <w:rFonts w:asciiTheme="minorHAnsi" w:hAnsiTheme="minorHAnsi"/>
          <w:b/>
          <w:sz w:val="28"/>
          <w:szCs w:val="28"/>
          <w:highlight w:val="lightGray"/>
        </w:rPr>
        <w:t>[NAME OF FACILITY]</w:t>
      </w:r>
    </w:p>
    <w:p w:rsidR="00224867" w:rsidRPr="00224867" w:rsidRDefault="00421219" w:rsidP="002B381D">
      <w:pPr>
        <w:spacing w:after="0" w:line="240" w:lineRule="auto"/>
        <w:rPr>
          <w:rFonts w:asciiTheme="minorHAnsi" w:hAnsiTheme="minorHAnsi"/>
        </w:rPr>
      </w:pPr>
      <w:r>
        <w:rPr>
          <w:rFonts w:asciiTheme="minorHAnsi" w:hAnsiTheme="minorHAnsi"/>
        </w:rPr>
        <w:br/>
      </w:r>
      <w:r w:rsidR="00224867">
        <w:rPr>
          <w:rFonts w:asciiTheme="minorHAnsi" w:hAnsiTheme="minorHAnsi"/>
        </w:rPr>
        <w:t>______________________________________</w:t>
      </w:r>
      <w:r w:rsidR="00224867">
        <w:rPr>
          <w:rFonts w:asciiTheme="minorHAnsi" w:hAnsiTheme="minorHAnsi"/>
        </w:rPr>
        <w:tab/>
        <w:t>___________________________________________________________</w:t>
      </w:r>
      <w:r w:rsidR="00224867">
        <w:rPr>
          <w:rFonts w:asciiTheme="minorHAnsi" w:hAnsiTheme="minorHAnsi"/>
        </w:rPr>
        <w:br/>
        <w:t>Review dates</w:t>
      </w:r>
      <w:r w:rsidR="00224867">
        <w:rPr>
          <w:rFonts w:asciiTheme="minorHAnsi" w:hAnsiTheme="minorHAnsi"/>
        </w:rPr>
        <w:tab/>
      </w:r>
      <w:r w:rsidR="00224867">
        <w:rPr>
          <w:rFonts w:asciiTheme="minorHAnsi" w:hAnsiTheme="minorHAnsi"/>
        </w:rPr>
        <w:tab/>
      </w:r>
      <w:r w:rsidR="00224867">
        <w:rPr>
          <w:rFonts w:asciiTheme="minorHAnsi" w:hAnsiTheme="minorHAnsi"/>
        </w:rPr>
        <w:tab/>
      </w:r>
      <w:r w:rsidR="00224867">
        <w:rPr>
          <w:rFonts w:asciiTheme="minorHAnsi" w:hAnsiTheme="minorHAnsi"/>
        </w:rPr>
        <w:tab/>
      </w:r>
      <w:r w:rsidR="00224867">
        <w:rPr>
          <w:rFonts w:asciiTheme="minorHAnsi" w:hAnsiTheme="minorHAnsi"/>
        </w:rPr>
        <w:tab/>
        <w:t>Designated program coordinator (Name and title)</w:t>
      </w:r>
      <w:r w:rsidR="002B381D">
        <w:rPr>
          <w:rFonts w:asciiTheme="minorHAnsi" w:hAnsiTheme="minorHAnsi"/>
        </w:rPr>
        <w:br/>
      </w:r>
    </w:p>
    <w:p w:rsidR="00224867" w:rsidRPr="00224867" w:rsidRDefault="00224867" w:rsidP="00224867">
      <w:pPr>
        <w:spacing w:after="0" w:line="240" w:lineRule="auto"/>
        <w:jc w:val="both"/>
        <w:rPr>
          <w:rFonts w:asciiTheme="minorHAnsi" w:hAnsiTheme="minorHAnsi"/>
        </w:rPr>
      </w:pPr>
    </w:p>
    <w:p w:rsidR="00224867" w:rsidRPr="00224867" w:rsidRDefault="00224867" w:rsidP="002B381D">
      <w:pPr>
        <w:numPr>
          <w:ilvl w:val="0"/>
          <w:numId w:val="42"/>
        </w:numPr>
        <w:tabs>
          <w:tab w:val="clear" w:pos="720"/>
          <w:tab w:val="num" w:pos="540"/>
        </w:tabs>
        <w:spacing w:after="0" w:line="240" w:lineRule="auto"/>
        <w:ind w:left="540" w:hanging="540"/>
        <w:rPr>
          <w:rFonts w:asciiTheme="minorHAnsi" w:hAnsiTheme="minorHAnsi"/>
        </w:rPr>
      </w:pPr>
      <w:r w:rsidRPr="00224867">
        <w:rPr>
          <w:rFonts w:asciiTheme="minorHAnsi" w:hAnsiTheme="minorHAnsi"/>
        </w:rPr>
        <w:t>New or modified tasks/procedures/exposures added to ECP:</w:t>
      </w:r>
      <w:r w:rsidR="002B381D">
        <w:rPr>
          <w:rFonts w:asciiTheme="minorHAnsi" w:hAnsiTheme="minorHAnsi"/>
        </w:rPr>
        <w:br/>
      </w:r>
    </w:p>
    <w:p w:rsidR="00224867" w:rsidRPr="00224867" w:rsidRDefault="00224867" w:rsidP="002B381D">
      <w:pPr>
        <w:tabs>
          <w:tab w:val="num" w:pos="540"/>
        </w:tabs>
        <w:spacing w:line="240" w:lineRule="auto"/>
        <w:rPr>
          <w:rFonts w:asciiTheme="minorHAnsi" w:hAnsiTheme="minorHAnsi"/>
        </w:rPr>
      </w:pPr>
    </w:p>
    <w:p w:rsidR="00224867" w:rsidRPr="00224867" w:rsidRDefault="00224867" w:rsidP="002B381D">
      <w:pPr>
        <w:numPr>
          <w:ilvl w:val="0"/>
          <w:numId w:val="42"/>
        </w:numPr>
        <w:tabs>
          <w:tab w:val="clear" w:pos="720"/>
          <w:tab w:val="num" w:pos="540"/>
        </w:tabs>
        <w:spacing w:after="0" w:line="240" w:lineRule="auto"/>
        <w:ind w:left="540" w:hanging="540"/>
        <w:rPr>
          <w:rFonts w:asciiTheme="minorHAnsi" w:hAnsiTheme="minorHAnsi"/>
        </w:rPr>
      </w:pPr>
      <w:r w:rsidRPr="00224867">
        <w:rPr>
          <w:rFonts w:asciiTheme="minorHAnsi" w:hAnsiTheme="minorHAnsi"/>
        </w:rPr>
        <w:t>New or revised positions with occupational exposure to BBP:</w:t>
      </w:r>
      <w:r w:rsidR="002B381D">
        <w:rPr>
          <w:rFonts w:asciiTheme="minorHAnsi" w:hAnsiTheme="minorHAnsi"/>
        </w:rPr>
        <w:br/>
      </w:r>
    </w:p>
    <w:p w:rsidR="00224867" w:rsidRPr="00224867" w:rsidRDefault="00224867" w:rsidP="002B381D">
      <w:pPr>
        <w:tabs>
          <w:tab w:val="num" w:pos="540"/>
        </w:tabs>
        <w:spacing w:line="240" w:lineRule="auto"/>
        <w:rPr>
          <w:rFonts w:asciiTheme="minorHAnsi" w:hAnsiTheme="minorHAnsi"/>
        </w:rPr>
      </w:pPr>
    </w:p>
    <w:p w:rsidR="00224867" w:rsidRDefault="00224867" w:rsidP="002B381D">
      <w:pPr>
        <w:numPr>
          <w:ilvl w:val="0"/>
          <w:numId w:val="42"/>
        </w:numPr>
        <w:tabs>
          <w:tab w:val="clear" w:pos="720"/>
          <w:tab w:val="num" w:pos="540"/>
        </w:tabs>
        <w:spacing w:after="0" w:line="240" w:lineRule="auto"/>
        <w:ind w:left="540" w:hanging="540"/>
        <w:rPr>
          <w:rFonts w:asciiTheme="minorHAnsi" w:hAnsiTheme="minorHAnsi"/>
        </w:rPr>
      </w:pPr>
      <w:r w:rsidRPr="00224867">
        <w:rPr>
          <w:rFonts w:asciiTheme="minorHAnsi" w:hAnsiTheme="minorHAnsi"/>
        </w:rPr>
        <w:t>Sharps injury log review (do not list names or any personal identifiers):</w:t>
      </w:r>
    </w:p>
    <w:p w:rsidR="002A6D04" w:rsidRPr="00224867" w:rsidRDefault="002A6D04" w:rsidP="002A6D04">
      <w:pPr>
        <w:spacing w:after="0" w:line="240" w:lineRule="auto"/>
        <w:rPr>
          <w:rFonts w:asciiTheme="minorHAnsi" w:hAnsiTheme="minorHAnsi"/>
        </w:rPr>
      </w:pPr>
    </w:p>
    <w:tbl>
      <w:tblPr>
        <w:tblStyle w:val="MediumGrid3-Accent5"/>
        <w:tblW w:w="0" w:type="auto"/>
        <w:tblInd w:w="108" w:type="dxa"/>
        <w:tblLook w:val="04A0"/>
      </w:tblPr>
      <w:tblGrid>
        <w:gridCol w:w="2439"/>
        <w:gridCol w:w="2057"/>
        <w:gridCol w:w="2090"/>
        <w:gridCol w:w="2120"/>
        <w:gridCol w:w="2202"/>
      </w:tblGrid>
      <w:tr w:rsidR="002A6D04" w:rsidTr="00DE51C0">
        <w:trPr>
          <w:cnfStyle w:val="100000000000"/>
        </w:trPr>
        <w:tc>
          <w:tcPr>
            <w:cnfStyle w:val="001000000000"/>
            <w:tcW w:w="2439" w:type="dxa"/>
            <w:shd w:val="clear" w:color="auto" w:fill="4085B6"/>
          </w:tcPr>
          <w:p w:rsidR="002A6D04" w:rsidRDefault="002A6D04" w:rsidP="002A6D04">
            <w:pPr>
              <w:spacing w:after="0" w:line="240" w:lineRule="auto"/>
              <w:rPr>
                <w:rFonts w:asciiTheme="minorHAnsi" w:hAnsiTheme="minorHAnsi"/>
              </w:rPr>
            </w:pPr>
            <w:r>
              <w:rPr>
                <w:rFonts w:asciiTheme="minorHAnsi" w:hAnsiTheme="minorHAnsi"/>
              </w:rPr>
              <w:t>DEPARTMENT/BRAND</w:t>
            </w:r>
          </w:p>
        </w:tc>
        <w:tc>
          <w:tcPr>
            <w:tcW w:w="2057" w:type="dxa"/>
            <w:shd w:val="clear" w:color="auto" w:fill="4085B6"/>
          </w:tcPr>
          <w:p w:rsidR="002A6D04" w:rsidRDefault="002A6D04" w:rsidP="002A6D04">
            <w:pPr>
              <w:spacing w:after="0" w:line="240" w:lineRule="auto"/>
              <w:cnfStyle w:val="100000000000"/>
              <w:rPr>
                <w:rFonts w:asciiTheme="minorHAnsi" w:hAnsiTheme="minorHAnsi"/>
              </w:rPr>
            </w:pPr>
            <w:r>
              <w:rPr>
                <w:rFonts w:asciiTheme="minorHAnsi" w:hAnsiTheme="minorHAnsi"/>
              </w:rPr>
              <w:t>TYPE OF DEVICE</w:t>
            </w:r>
          </w:p>
        </w:tc>
        <w:tc>
          <w:tcPr>
            <w:tcW w:w="2090" w:type="dxa"/>
            <w:shd w:val="clear" w:color="auto" w:fill="4085B6"/>
          </w:tcPr>
          <w:p w:rsidR="002A6D04" w:rsidRDefault="002A6D04" w:rsidP="002A6D04">
            <w:pPr>
              <w:spacing w:after="0" w:line="240" w:lineRule="auto"/>
              <w:cnfStyle w:val="100000000000"/>
              <w:rPr>
                <w:rFonts w:asciiTheme="minorHAnsi" w:hAnsiTheme="minorHAnsi"/>
              </w:rPr>
            </w:pPr>
            <w:r>
              <w:rPr>
                <w:rFonts w:asciiTheme="minorHAnsi" w:hAnsiTheme="minorHAnsi"/>
              </w:rPr>
              <w:t>LOCATION</w:t>
            </w:r>
          </w:p>
        </w:tc>
        <w:tc>
          <w:tcPr>
            <w:tcW w:w="2120" w:type="dxa"/>
            <w:shd w:val="clear" w:color="auto" w:fill="4085B6"/>
          </w:tcPr>
          <w:p w:rsidR="002A6D04" w:rsidRDefault="002A6D04" w:rsidP="002A6D04">
            <w:pPr>
              <w:spacing w:after="0" w:line="240" w:lineRule="auto"/>
              <w:cnfStyle w:val="100000000000"/>
              <w:rPr>
                <w:rFonts w:asciiTheme="minorHAnsi" w:hAnsiTheme="minorHAnsi"/>
              </w:rPr>
            </w:pPr>
            <w:r>
              <w:rPr>
                <w:rFonts w:asciiTheme="minorHAnsi" w:hAnsiTheme="minorHAnsi"/>
              </w:rPr>
              <w:t>INCIDENT DESCRIPTION</w:t>
            </w:r>
          </w:p>
        </w:tc>
        <w:tc>
          <w:tcPr>
            <w:tcW w:w="2202" w:type="dxa"/>
            <w:shd w:val="clear" w:color="auto" w:fill="4085B6"/>
          </w:tcPr>
          <w:p w:rsidR="002A6D04" w:rsidRDefault="002A6D04" w:rsidP="002A6D04">
            <w:pPr>
              <w:spacing w:after="0" w:line="240" w:lineRule="auto"/>
              <w:cnfStyle w:val="100000000000"/>
              <w:rPr>
                <w:rFonts w:asciiTheme="minorHAnsi" w:hAnsiTheme="minorHAnsi"/>
              </w:rPr>
            </w:pPr>
            <w:r>
              <w:rPr>
                <w:rFonts w:asciiTheme="minorHAnsi" w:hAnsiTheme="minorHAnsi"/>
              </w:rPr>
              <w:t>RECOMMENDATIONS</w:t>
            </w:r>
          </w:p>
        </w:tc>
      </w:tr>
      <w:tr w:rsidR="002A6D04" w:rsidTr="00DE51C0">
        <w:trPr>
          <w:cnfStyle w:val="000000100000"/>
        </w:trPr>
        <w:tc>
          <w:tcPr>
            <w:cnfStyle w:val="001000000000"/>
            <w:tcW w:w="2439" w:type="dxa"/>
            <w:shd w:val="clear" w:color="auto" w:fill="F2F2F2" w:themeFill="background1" w:themeFillShade="F2"/>
          </w:tcPr>
          <w:p w:rsidR="002A6D04" w:rsidRDefault="002A6D04" w:rsidP="002A6D04">
            <w:pPr>
              <w:spacing w:after="0" w:line="240" w:lineRule="auto"/>
              <w:rPr>
                <w:rFonts w:asciiTheme="minorHAnsi" w:hAnsiTheme="minorHAnsi"/>
              </w:rPr>
            </w:pPr>
          </w:p>
        </w:tc>
        <w:tc>
          <w:tcPr>
            <w:tcW w:w="2057"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c>
          <w:tcPr>
            <w:tcW w:w="2090"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c>
          <w:tcPr>
            <w:tcW w:w="2120"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tc>
        <w:tc>
          <w:tcPr>
            <w:tcW w:w="2202"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r>
      <w:tr w:rsidR="002A6D04" w:rsidTr="00DE51C0">
        <w:tc>
          <w:tcPr>
            <w:cnfStyle w:val="001000000000"/>
            <w:tcW w:w="2439" w:type="dxa"/>
            <w:shd w:val="clear" w:color="auto" w:fill="D9D9D9" w:themeFill="background1" w:themeFillShade="D9"/>
          </w:tcPr>
          <w:p w:rsidR="002A6D04" w:rsidRDefault="002A6D04" w:rsidP="002A6D04">
            <w:pPr>
              <w:spacing w:after="0" w:line="240" w:lineRule="auto"/>
              <w:rPr>
                <w:rFonts w:asciiTheme="minorHAnsi" w:hAnsiTheme="minorHAnsi"/>
              </w:rPr>
            </w:pPr>
          </w:p>
        </w:tc>
        <w:tc>
          <w:tcPr>
            <w:tcW w:w="2057" w:type="dxa"/>
            <w:shd w:val="clear" w:color="auto" w:fill="D9D9D9" w:themeFill="background1" w:themeFillShade="D9"/>
          </w:tcPr>
          <w:p w:rsidR="002A6D04" w:rsidRDefault="002A6D04" w:rsidP="002A6D04">
            <w:pPr>
              <w:spacing w:after="0" w:line="240" w:lineRule="auto"/>
              <w:cnfStyle w:val="000000000000"/>
              <w:rPr>
                <w:rFonts w:asciiTheme="minorHAnsi" w:hAnsiTheme="minorHAnsi"/>
              </w:rPr>
            </w:pPr>
          </w:p>
        </w:tc>
        <w:tc>
          <w:tcPr>
            <w:tcW w:w="2090" w:type="dxa"/>
            <w:shd w:val="clear" w:color="auto" w:fill="D9D9D9" w:themeFill="background1" w:themeFillShade="D9"/>
          </w:tcPr>
          <w:p w:rsidR="002A6D04" w:rsidRDefault="002A6D04" w:rsidP="002A6D04">
            <w:pPr>
              <w:spacing w:after="0" w:line="240" w:lineRule="auto"/>
              <w:cnfStyle w:val="000000000000"/>
              <w:rPr>
                <w:rFonts w:asciiTheme="minorHAnsi" w:hAnsiTheme="minorHAnsi"/>
              </w:rPr>
            </w:pPr>
          </w:p>
        </w:tc>
        <w:tc>
          <w:tcPr>
            <w:tcW w:w="2120" w:type="dxa"/>
            <w:shd w:val="clear" w:color="auto" w:fill="D9D9D9" w:themeFill="background1" w:themeFillShade="D9"/>
          </w:tcPr>
          <w:p w:rsidR="002A6D04" w:rsidRDefault="002A6D04" w:rsidP="002A6D04">
            <w:pPr>
              <w:spacing w:after="0" w:line="240" w:lineRule="auto"/>
              <w:cnfStyle w:val="000000000000"/>
              <w:rPr>
                <w:rFonts w:asciiTheme="minorHAnsi" w:hAnsiTheme="minorHAnsi"/>
              </w:rPr>
            </w:pPr>
          </w:p>
          <w:p w:rsidR="00DE51C0" w:rsidRDefault="00DE51C0" w:rsidP="002A6D04">
            <w:pPr>
              <w:spacing w:after="0" w:line="240" w:lineRule="auto"/>
              <w:cnfStyle w:val="000000000000"/>
              <w:rPr>
                <w:rFonts w:asciiTheme="minorHAnsi" w:hAnsiTheme="minorHAnsi"/>
              </w:rPr>
            </w:pPr>
          </w:p>
          <w:p w:rsidR="00DE51C0" w:rsidRDefault="00DE51C0" w:rsidP="002A6D04">
            <w:pPr>
              <w:spacing w:after="0" w:line="240" w:lineRule="auto"/>
              <w:cnfStyle w:val="000000000000"/>
              <w:rPr>
                <w:rFonts w:asciiTheme="minorHAnsi" w:hAnsiTheme="minorHAnsi"/>
              </w:rPr>
            </w:pPr>
          </w:p>
          <w:p w:rsidR="00DE51C0" w:rsidRDefault="00DE51C0" w:rsidP="002A6D04">
            <w:pPr>
              <w:spacing w:after="0" w:line="240" w:lineRule="auto"/>
              <w:cnfStyle w:val="000000000000"/>
              <w:rPr>
                <w:rFonts w:asciiTheme="minorHAnsi" w:hAnsiTheme="minorHAnsi"/>
              </w:rPr>
            </w:pPr>
          </w:p>
        </w:tc>
        <w:tc>
          <w:tcPr>
            <w:tcW w:w="2202" w:type="dxa"/>
            <w:shd w:val="clear" w:color="auto" w:fill="D9D9D9" w:themeFill="background1" w:themeFillShade="D9"/>
          </w:tcPr>
          <w:p w:rsidR="002A6D04" w:rsidRDefault="002A6D04" w:rsidP="002A6D04">
            <w:pPr>
              <w:spacing w:after="0" w:line="240" w:lineRule="auto"/>
              <w:cnfStyle w:val="000000000000"/>
              <w:rPr>
                <w:rFonts w:asciiTheme="minorHAnsi" w:hAnsiTheme="minorHAnsi"/>
              </w:rPr>
            </w:pPr>
          </w:p>
        </w:tc>
      </w:tr>
      <w:tr w:rsidR="002A6D04" w:rsidTr="00DE51C0">
        <w:trPr>
          <w:cnfStyle w:val="000000100000"/>
        </w:trPr>
        <w:tc>
          <w:tcPr>
            <w:cnfStyle w:val="001000000000"/>
            <w:tcW w:w="2439" w:type="dxa"/>
            <w:shd w:val="clear" w:color="auto" w:fill="F2F2F2" w:themeFill="background1" w:themeFillShade="F2"/>
          </w:tcPr>
          <w:p w:rsidR="002A6D04" w:rsidRDefault="002A6D04" w:rsidP="002A6D04">
            <w:pPr>
              <w:spacing w:after="0" w:line="240" w:lineRule="auto"/>
              <w:rPr>
                <w:rFonts w:asciiTheme="minorHAnsi" w:hAnsiTheme="minorHAnsi"/>
              </w:rPr>
            </w:pPr>
          </w:p>
        </w:tc>
        <w:tc>
          <w:tcPr>
            <w:tcW w:w="2057"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c>
          <w:tcPr>
            <w:tcW w:w="2090"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c>
          <w:tcPr>
            <w:tcW w:w="2120"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tc>
        <w:tc>
          <w:tcPr>
            <w:tcW w:w="2202"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r>
      <w:tr w:rsidR="002A6D04" w:rsidTr="00DE51C0">
        <w:tc>
          <w:tcPr>
            <w:cnfStyle w:val="001000000000"/>
            <w:tcW w:w="2439" w:type="dxa"/>
            <w:shd w:val="clear" w:color="auto" w:fill="D9D9D9" w:themeFill="background1" w:themeFillShade="D9"/>
          </w:tcPr>
          <w:p w:rsidR="002A6D04" w:rsidRDefault="002A6D04" w:rsidP="002A6D04">
            <w:pPr>
              <w:spacing w:after="0" w:line="240" w:lineRule="auto"/>
              <w:rPr>
                <w:rFonts w:asciiTheme="minorHAnsi" w:hAnsiTheme="minorHAnsi"/>
              </w:rPr>
            </w:pPr>
          </w:p>
        </w:tc>
        <w:tc>
          <w:tcPr>
            <w:tcW w:w="2057" w:type="dxa"/>
            <w:shd w:val="clear" w:color="auto" w:fill="D9D9D9" w:themeFill="background1" w:themeFillShade="D9"/>
          </w:tcPr>
          <w:p w:rsidR="002A6D04" w:rsidRDefault="002A6D04" w:rsidP="002A6D04">
            <w:pPr>
              <w:spacing w:after="0" w:line="240" w:lineRule="auto"/>
              <w:cnfStyle w:val="000000000000"/>
              <w:rPr>
                <w:rFonts w:asciiTheme="minorHAnsi" w:hAnsiTheme="minorHAnsi"/>
              </w:rPr>
            </w:pPr>
          </w:p>
        </w:tc>
        <w:tc>
          <w:tcPr>
            <w:tcW w:w="2090" w:type="dxa"/>
            <w:shd w:val="clear" w:color="auto" w:fill="D9D9D9" w:themeFill="background1" w:themeFillShade="D9"/>
          </w:tcPr>
          <w:p w:rsidR="002A6D04" w:rsidRDefault="002A6D04" w:rsidP="002A6D04">
            <w:pPr>
              <w:spacing w:after="0" w:line="240" w:lineRule="auto"/>
              <w:cnfStyle w:val="000000000000"/>
              <w:rPr>
                <w:rFonts w:asciiTheme="minorHAnsi" w:hAnsiTheme="minorHAnsi"/>
              </w:rPr>
            </w:pPr>
          </w:p>
        </w:tc>
        <w:tc>
          <w:tcPr>
            <w:tcW w:w="2120" w:type="dxa"/>
            <w:shd w:val="clear" w:color="auto" w:fill="D9D9D9" w:themeFill="background1" w:themeFillShade="D9"/>
          </w:tcPr>
          <w:p w:rsidR="002A6D04" w:rsidRDefault="002A6D04" w:rsidP="002A6D04">
            <w:pPr>
              <w:spacing w:after="0" w:line="240" w:lineRule="auto"/>
              <w:cnfStyle w:val="000000000000"/>
              <w:rPr>
                <w:rFonts w:asciiTheme="minorHAnsi" w:hAnsiTheme="minorHAnsi"/>
              </w:rPr>
            </w:pPr>
          </w:p>
          <w:p w:rsidR="00DE51C0" w:rsidRDefault="00DE51C0" w:rsidP="002A6D04">
            <w:pPr>
              <w:spacing w:after="0" w:line="240" w:lineRule="auto"/>
              <w:cnfStyle w:val="000000000000"/>
              <w:rPr>
                <w:rFonts w:asciiTheme="minorHAnsi" w:hAnsiTheme="minorHAnsi"/>
              </w:rPr>
            </w:pPr>
          </w:p>
          <w:p w:rsidR="00DE51C0" w:rsidRDefault="00DE51C0" w:rsidP="002A6D04">
            <w:pPr>
              <w:spacing w:after="0" w:line="240" w:lineRule="auto"/>
              <w:cnfStyle w:val="000000000000"/>
              <w:rPr>
                <w:rFonts w:asciiTheme="minorHAnsi" w:hAnsiTheme="minorHAnsi"/>
              </w:rPr>
            </w:pPr>
          </w:p>
          <w:p w:rsidR="00DE51C0" w:rsidRDefault="00DE51C0" w:rsidP="002A6D04">
            <w:pPr>
              <w:spacing w:after="0" w:line="240" w:lineRule="auto"/>
              <w:cnfStyle w:val="000000000000"/>
              <w:rPr>
                <w:rFonts w:asciiTheme="minorHAnsi" w:hAnsiTheme="minorHAnsi"/>
              </w:rPr>
            </w:pPr>
          </w:p>
        </w:tc>
        <w:tc>
          <w:tcPr>
            <w:tcW w:w="2202" w:type="dxa"/>
            <w:shd w:val="clear" w:color="auto" w:fill="D9D9D9" w:themeFill="background1" w:themeFillShade="D9"/>
          </w:tcPr>
          <w:p w:rsidR="002A6D04" w:rsidRDefault="002A6D04" w:rsidP="002A6D04">
            <w:pPr>
              <w:spacing w:after="0" w:line="240" w:lineRule="auto"/>
              <w:cnfStyle w:val="000000000000"/>
              <w:rPr>
                <w:rFonts w:asciiTheme="minorHAnsi" w:hAnsiTheme="minorHAnsi"/>
              </w:rPr>
            </w:pPr>
          </w:p>
        </w:tc>
      </w:tr>
      <w:tr w:rsidR="002A6D04" w:rsidTr="00DE51C0">
        <w:trPr>
          <w:cnfStyle w:val="000000100000"/>
        </w:trPr>
        <w:tc>
          <w:tcPr>
            <w:cnfStyle w:val="001000000000"/>
            <w:tcW w:w="2439" w:type="dxa"/>
            <w:shd w:val="clear" w:color="auto" w:fill="F2F2F2" w:themeFill="background1" w:themeFillShade="F2"/>
          </w:tcPr>
          <w:p w:rsidR="002A6D04" w:rsidRDefault="002A6D04" w:rsidP="002A6D04">
            <w:pPr>
              <w:spacing w:after="0" w:line="240" w:lineRule="auto"/>
              <w:rPr>
                <w:rFonts w:asciiTheme="minorHAnsi" w:hAnsiTheme="minorHAnsi"/>
              </w:rPr>
            </w:pPr>
          </w:p>
        </w:tc>
        <w:tc>
          <w:tcPr>
            <w:tcW w:w="2057"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c>
          <w:tcPr>
            <w:tcW w:w="2090"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c>
          <w:tcPr>
            <w:tcW w:w="2120"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p w:rsidR="00DE51C0" w:rsidRDefault="00DE51C0" w:rsidP="002A6D04">
            <w:pPr>
              <w:spacing w:after="0" w:line="240" w:lineRule="auto"/>
              <w:cnfStyle w:val="000000100000"/>
              <w:rPr>
                <w:rFonts w:asciiTheme="minorHAnsi" w:hAnsiTheme="minorHAnsi"/>
              </w:rPr>
            </w:pPr>
          </w:p>
        </w:tc>
        <w:tc>
          <w:tcPr>
            <w:tcW w:w="2202" w:type="dxa"/>
            <w:shd w:val="clear" w:color="auto" w:fill="F2F2F2" w:themeFill="background1" w:themeFillShade="F2"/>
          </w:tcPr>
          <w:p w:rsidR="002A6D04" w:rsidRDefault="002A6D04" w:rsidP="002A6D04">
            <w:pPr>
              <w:spacing w:after="0" w:line="240" w:lineRule="auto"/>
              <w:cnfStyle w:val="000000100000"/>
              <w:rPr>
                <w:rFonts w:asciiTheme="minorHAnsi" w:hAnsiTheme="minorHAnsi"/>
              </w:rPr>
            </w:pPr>
          </w:p>
        </w:tc>
      </w:tr>
    </w:tbl>
    <w:p w:rsidR="00224867" w:rsidRPr="00224867" w:rsidRDefault="00224867" w:rsidP="0025270C">
      <w:pPr>
        <w:tabs>
          <w:tab w:val="left" w:pos="1440"/>
          <w:tab w:val="left" w:pos="1530"/>
          <w:tab w:val="left" w:pos="3060"/>
          <w:tab w:val="left" w:pos="3240"/>
          <w:tab w:val="left" w:pos="4410"/>
          <w:tab w:val="left" w:pos="4590"/>
          <w:tab w:val="left" w:pos="6570"/>
          <w:tab w:val="left" w:pos="6750"/>
          <w:tab w:val="right" w:pos="9360"/>
        </w:tabs>
        <w:spacing w:line="240" w:lineRule="auto"/>
        <w:jc w:val="both"/>
        <w:rPr>
          <w:rFonts w:asciiTheme="minorHAnsi" w:hAnsiTheme="minorHAnsi"/>
          <w:u w:val="single"/>
        </w:rPr>
      </w:pPr>
    </w:p>
    <w:p w:rsidR="00224867" w:rsidRPr="00224867" w:rsidRDefault="00224867" w:rsidP="00224867">
      <w:pPr>
        <w:numPr>
          <w:ilvl w:val="0"/>
          <w:numId w:val="42"/>
        </w:numPr>
        <w:tabs>
          <w:tab w:val="clear" w:pos="720"/>
          <w:tab w:val="num" w:pos="540"/>
        </w:tabs>
        <w:spacing w:after="0" w:line="240" w:lineRule="auto"/>
        <w:ind w:left="540" w:hanging="540"/>
        <w:jc w:val="both"/>
        <w:rPr>
          <w:rFonts w:asciiTheme="minorHAnsi" w:hAnsiTheme="minorHAnsi"/>
        </w:rPr>
      </w:pPr>
      <w:r w:rsidRPr="00224867">
        <w:rPr>
          <w:rFonts w:asciiTheme="minorHAnsi" w:hAnsiTheme="minorHAnsi"/>
        </w:rPr>
        <w:lastRenderedPageBreak/>
        <w:t>Review of technology changes that eliminate or reduce exposure to bloodborne pathogens:</w:t>
      </w:r>
    </w:p>
    <w:p w:rsidR="00224867" w:rsidRPr="00224867" w:rsidRDefault="00224867" w:rsidP="00224867">
      <w:pPr>
        <w:spacing w:after="0" w:line="240" w:lineRule="auto"/>
        <w:ind w:left="540"/>
        <w:jc w:val="both"/>
        <w:rPr>
          <w:rFonts w:asciiTheme="minorHAnsi" w:hAnsiTheme="minorHAnsi"/>
        </w:rPr>
      </w:pPr>
    </w:p>
    <w:p w:rsidR="00224867" w:rsidRPr="00224867" w:rsidRDefault="00224867" w:rsidP="00224867">
      <w:pPr>
        <w:numPr>
          <w:ilvl w:val="1"/>
          <w:numId w:val="42"/>
        </w:numPr>
        <w:tabs>
          <w:tab w:val="clear" w:pos="1440"/>
          <w:tab w:val="num" w:pos="900"/>
        </w:tabs>
        <w:spacing w:after="0" w:line="240" w:lineRule="auto"/>
        <w:ind w:left="900"/>
        <w:jc w:val="both"/>
        <w:rPr>
          <w:rFonts w:asciiTheme="minorHAnsi" w:hAnsiTheme="minorHAnsi"/>
        </w:rPr>
      </w:pPr>
      <w:r w:rsidRPr="00224867">
        <w:rPr>
          <w:rFonts w:asciiTheme="minorHAnsi" w:hAnsiTheme="minorHAnsi"/>
        </w:rPr>
        <w:t>Resource person or company consulted:</w:t>
      </w:r>
    </w:p>
    <w:p w:rsidR="00224867" w:rsidRPr="00224867" w:rsidRDefault="00224867" w:rsidP="00224867">
      <w:pPr>
        <w:tabs>
          <w:tab w:val="num" w:pos="900"/>
        </w:tabs>
        <w:spacing w:line="240" w:lineRule="auto"/>
        <w:ind w:left="900" w:hanging="360"/>
        <w:jc w:val="both"/>
        <w:rPr>
          <w:rFonts w:asciiTheme="minorHAnsi" w:hAnsiTheme="minorHAnsi"/>
        </w:rPr>
      </w:pPr>
    </w:p>
    <w:p w:rsidR="00224867" w:rsidRPr="00224867" w:rsidRDefault="00224867" w:rsidP="00224867">
      <w:pPr>
        <w:numPr>
          <w:ilvl w:val="1"/>
          <w:numId w:val="42"/>
        </w:numPr>
        <w:tabs>
          <w:tab w:val="clear" w:pos="1440"/>
          <w:tab w:val="num" w:pos="900"/>
        </w:tabs>
        <w:spacing w:after="0" w:line="240" w:lineRule="auto"/>
        <w:ind w:left="900"/>
        <w:jc w:val="both"/>
        <w:rPr>
          <w:rFonts w:asciiTheme="minorHAnsi" w:hAnsiTheme="minorHAnsi"/>
        </w:rPr>
      </w:pPr>
      <w:r w:rsidRPr="00224867">
        <w:rPr>
          <w:rFonts w:asciiTheme="minorHAnsi" w:hAnsiTheme="minorHAnsi"/>
        </w:rPr>
        <w:t>Literature reviewed:</w:t>
      </w:r>
    </w:p>
    <w:p w:rsidR="00224867" w:rsidRPr="00224867" w:rsidRDefault="00224867" w:rsidP="00224867">
      <w:pPr>
        <w:tabs>
          <w:tab w:val="num" w:pos="900"/>
        </w:tabs>
        <w:spacing w:line="240" w:lineRule="auto"/>
        <w:jc w:val="both"/>
        <w:rPr>
          <w:rFonts w:asciiTheme="minorHAnsi" w:hAnsiTheme="minorHAnsi"/>
        </w:rPr>
      </w:pPr>
    </w:p>
    <w:p w:rsidR="00224867" w:rsidRPr="00224867" w:rsidRDefault="00224867" w:rsidP="00224867">
      <w:pPr>
        <w:numPr>
          <w:ilvl w:val="1"/>
          <w:numId w:val="42"/>
        </w:numPr>
        <w:tabs>
          <w:tab w:val="num" w:pos="900"/>
        </w:tabs>
        <w:spacing w:after="0" w:line="240" w:lineRule="auto"/>
        <w:ind w:left="900"/>
        <w:jc w:val="both"/>
        <w:rPr>
          <w:rFonts w:asciiTheme="minorHAnsi" w:hAnsiTheme="minorHAnsi"/>
        </w:rPr>
      </w:pPr>
      <w:r w:rsidRPr="00224867">
        <w:rPr>
          <w:rFonts w:asciiTheme="minorHAnsi" w:hAnsiTheme="minorHAnsi"/>
        </w:rPr>
        <w:t>Conclusion(s):</w:t>
      </w:r>
    </w:p>
    <w:p w:rsidR="00224867" w:rsidRPr="00224867" w:rsidRDefault="00224867" w:rsidP="00224867">
      <w:pPr>
        <w:spacing w:line="240" w:lineRule="auto"/>
        <w:jc w:val="both"/>
        <w:rPr>
          <w:rFonts w:asciiTheme="minorHAnsi" w:hAnsiTheme="minorHAnsi"/>
        </w:rPr>
      </w:pPr>
    </w:p>
    <w:p w:rsidR="00224867" w:rsidRPr="00224867" w:rsidRDefault="00224867" w:rsidP="00224867">
      <w:pPr>
        <w:numPr>
          <w:ilvl w:val="0"/>
          <w:numId w:val="42"/>
        </w:numPr>
        <w:tabs>
          <w:tab w:val="clear" w:pos="720"/>
          <w:tab w:val="num" w:pos="540"/>
        </w:tabs>
        <w:spacing w:after="0" w:line="240" w:lineRule="auto"/>
        <w:ind w:left="540" w:hanging="540"/>
        <w:jc w:val="both"/>
        <w:rPr>
          <w:rFonts w:asciiTheme="minorHAnsi" w:hAnsiTheme="minorHAnsi"/>
        </w:rPr>
      </w:pPr>
      <w:r w:rsidRPr="00224867">
        <w:rPr>
          <w:rFonts w:asciiTheme="minorHAnsi" w:hAnsiTheme="minorHAnsi"/>
        </w:rPr>
        <w:t>Consideration and implementation of appropriate commercially available and effective safer medical devices designed to eliminate or minimize occupational exposure:</w:t>
      </w:r>
    </w:p>
    <w:p w:rsidR="00224867" w:rsidRPr="00224867" w:rsidRDefault="00224867" w:rsidP="00224867">
      <w:pPr>
        <w:tabs>
          <w:tab w:val="left" w:pos="1080"/>
        </w:tabs>
        <w:spacing w:line="240" w:lineRule="auto"/>
        <w:ind w:left="540"/>
        <w:jc w:val="both"/>
        <w:rPr>
          <w:rFonts w:asciiTheme="minorHAnsi" w:hAnsiTheme="minorHAnsi"/>
        </w:rPr>
      </w:pPr>
    </w:p>
    <w:p w:rsidR="00224867" w:rsidRPr="00224867" w:rsidRDefault="00224867" w:rsidP="00224867">
      <w:pPr>
        <w:numPr>
          <w:ilvl w:val="1"/>
          <w:numId w:val="42"/>
        </w:numPr>
        <w:tabs>
          <w:tab w:val="left" w:pos="1080"/>
        </w:tabs>
        <w:spacing w:after="0" w:line="240" w:lineRule="auto"/>
        <w:ind w:left="540" w:firstLine="0"/>
        <w:jc w:val="both"/>
        <w:rPr>
          <w:rFonts w:asciiTheme="minorHAnsi" w:hAnsiTheme="minorHAnsi"/>
        </w:rPr>
      </w:pPr>
      <w:r w:rsidRPr="00224867">
        <w:rPr>
          <w:rFonts w:asciiTheme="minorHAnsi" w:hAnsiTheme="minorHAnsi"/>
        </w:rPr>
        <w:t>Resource person or company consulted:</w:t>
      </w:r>
    </w:p>
    <w:p w:rsidR="00224867" w:rsidRPr="00224867" w:rsidRDefault="00224867" w:rsidP="00224867">
      <w:pPr>
        <w:tabs>
          <w:tab w:val="left" w:pos="1080"/>
        </w:tabs>
        <w:spacing w:line="240" w:lineRule="auto"/>
        <w:ind w:left="540"/>
        <w:jc w:val="both"/>
        <w:rPr>
          <w:rFonts w:asciiTheme="minorHAnsi" w:hAnsiTheme="minorHAnsi"/>
        </w:rPr>
      </w:pPr>
    </w:p>
    <w:p w:rsidR="00224867" w:rsidRPr="00224867" w:rsidRDefault="00224867" w:rsidP="00224867">
      <w:pPr>
        <w:numPr>
          <w:ilvl w:val="1"/>
          <w:numId w:val="42"/>
        </w:numPr>
        <w:tabs>
          <w:tab w:val="left" w:pos="1080"/>
        </w:tabs>
        <w:spacing w:after="0" w:line="240" w:lineRule="auto"/>
        <w:ind w:left="540" w:firstLine="0"/>
        <w:jc w:val="both"/>
        <w:rPr>
          <w:rFonts w:asciiTheme="minorHAnsi" w:hAnsiTheme="minorHAnsi"/>
        </w:rPr>
      </w:pPr>
      <w:r w:rsidRPr="00224867">
        <w:rPr>
          <w:rFonts w:asciiTheme="minorHAnsi" w:hAnsiTheme="minorHAnsi"/>
        </w:rPr>
        <w:t>Literature reviewed:</w:t>
      </w:r>
    </w:p>
    <w:p w:rsidR="00224867" w:rsidRPr="00224867" w:rsidRDefault="00224867" w:rsidP="00224867">
      <w:pPr>
        <w:tabs>
          <w:tab w:val="left" w:pos="1080"/>
        </w:tabs>
        <w:spacing w:line="240" w:lineRule="auto"/>
        <w:ind w:left="540"/>
        <w:jc w:val="both"/>
        <w:rPr>
          <w:rFonts w:asciiTheme="minorHAnsi" w:hAnsiTheme="minorHAnsi"/>
        </w:rPr>
      </w:pPr>
    </w:p>
    <w:p w:rsidR="00224867" w:rsidRPr="00224867" w:rsidRDefault="00224867" w:rsidP="00224867">
      <w:pPr>
        <w:numPr>
          <w:ilvl w:val="1"/>
          <w:numId w:val="42"/>
        </w:numPr>
        <w:tabs>
          <w:tab w:val="left" w:pos="1080"/>
        </w:tabs>
        <w:spacing w:after="0" w:line="240" w:lineRule="auto"/>
        <w:ind w:left="540" w:firstLine="0"/>
        <w:jc w:val="both"/>
        <w:rPr>
          <w:rFonts w:asciiTheme="minorHAnsi" w:hAnsiTheme="minorHAnsi"/>
        </w:rPr>
      </w:pPr>
      <w:r w:rsidRPr="00224867">
        <w:rPr>
          <w:rFonts w:asciiTheme="minorHAnsi" w:hAnsiTheme="minorHAnsi"/>
        </w:rPr>
        <w:t>Other:</w:t>
      </w:r>
    </w:p>
    <w:p w:rsidR="00224867" w:rsidRPr="00224867" w:rsidRDefault="00224867" w:rsidP="00224867">
      <w:pPr>
        <w:tabs>
          <w:tab w:val="left" w:pos="1080"/>
        </w:tabs>
        <w:spacing w:line="240" w:lineRule="auto"/>
        <w:ind w:left="540"/>
        <w:jc w:val="both"/>
        <w:rPr>
          <w:rFonts w:asciiTheme="minorHAnsi" w:hAnsiTheme="minorHAnsi"/>
        </w:rPr>
      </w:pPr>
    </w:p>
    <w:p w:rsidR="00224867" w:rsidRPr="00224867" w:rsidRDefault="00224867" w:rsidP="00224867">
      <w:pPr>
        <w:numPr>
          <w:ilvl w:val="1"/>
          <w:numId w:val="42"/>
        </w:numPr>
        <w:tabs>
          <w:tab w:val="left" w:pos="1080"/>
        </w:tabs>
        <w:spacing w:after="0" w:line="240" w:lineRule="auto"/>
        <w:ind w:left="540" w:firstLine="0"/>
        <w:jc w:val="both"/>
        <w:rPr>
          <w:rFonts w:asciiTheme="minorHAnsi" w:hAnsiTheme="minorHAnsi"/>
        </w:rPr>
      </w:pPr>
      <w:r w:rsidRPr="00224867">
        <w:rPr>
          <w:rFonts w:asciiTheme="minorHAnsi" w:hAnsiTheme="minorHAnsi"/>
        </w:rPr>
        <w:t>Conclusion(s):</w:t>
      </w:r>
    </w:p>
    <w:p w:rsidR="00224867" w:rsidRPr="00224867" w:rsidRDefault="00224867" w:rsidP="00224867">
      <w:pPr>
        <w:spacing w:line="240" w:lineRule="auto"/>
        <w:jc w:val="both"/>
        <w:rPr>
          <w:rFonts w:asciiTheme="minorHAnsi" w:hAnsiTheme="minorHAnsi"/>
        </w:rPr>
      </w:pPr>
    </w:p>
    <w:p w:rsidR="00224867" w:rsidRPr="00224867" w:rsidRDefault="00224867" w:rsidP="002B381D">
      <w:pPr>
        <w:numPr>
          <w:ilvl w:val="0"/>
          <w:numId w:val="42"/>
        </w:numPr>
        <w:tabs>
          <w:tab w:val="clear" w:pos="720"/>
          <w:tab w:val="left" w:pos="540"/>
        </w:tabs>
        <w:spacing w:after="0" w:line="240" w:lineRule="auto"/>
        <w:ind w:left="540" w:hanging="540"/>
        <w:rPr>
          <w:rFonts w:asciiTheme="minorHAnsi" w:hAnsiTheme="minorHAnsi"/>
        </w:rPr>
      </w:pPr>
      <w:r w:rsidRPr="00224867">
        <w:rPr>
          <w:rFonts w:asciiTheme="minorHAnsi" w:hAnsiTheme="minorHAnsi"/>
        </w:rPr>
        <w:t>The following non-management personnel who are potentially exposed to injuries from contaminated sharps participated in the annual review and revision of the Exposure Control Plan. This includes the identification, evaluation and selection of effective engineering controls and work practice controls (name and title):</w:t>
      </w:r>
    </w:p>
    <w:p w:rsidR="00224867" w:rsidRPr="00224867" w:rsidRDefault="00224867" w:rsidP="00224867">
      <w:pPr>
        <w:spacing w:line="240" w:lineRule="auto"/>
        <w:jc w:val="both"/>
        <w:rPr>
          <w:rFonts w:asciiTheme="minorHAnsi" w:hAnsiTheme="minorHAnsi"/>
        </w:rPr>
      </w:pPr>
    </w:p>
    <w:p w:rsidR="00224867" w:rsidRPr="00224867" w:rsidRDefault="00224867" w:rsidP="00224867">
      <w:pPr>
        <w:tabs>
          <w:tab w:val="left" w:pos="7200"/>
        </w:tabs>
        <w:spacing w:after="0" w:line="240" w:lineRule="auto"/>
        <w:ind w:left="540"/>
        <w:rPr>
          <w:rFonts w:asciiTheme="minorHAnsi" w:hAnsiTheme="minorHAnsi"/>
          <w:u w:val="single"/>
        </w:rPr>
      </w:pPr>
      <w:r w:rsidRPr="00224867">
        <w:rPr>
          <w:rFonts w:asciiTheme="minorHAnsi" w:hAnsiTheme="minorHAnsi"/>
          <w:u w:val="single"/>
        </w:rPr>
        <w:tab/>
      </w:r>
      <w:r w:rsidR="00B43D89">
        <w:rPr>
          <w:rFonts w:asciiTheme="minorHAnsi" w:hAnsiTheme="minorHAnsi"/>
          <w:u w:val="single"/>
        </w:rPr>
        <w:t>____________________________</w:t>
      </w:r>
    </w:p>
    <w:p w:rsidR="00224867" w:rsidRPr="00224867" w:rsidRDefault="00224867" w:rsidP="00224867">
      <w:pPr>
        <w:spacing w:after="0" w:line="240" w:lineRule="auto"/>
        <w:rPr>
          <w:rFonts w:asciiTheme="minorHAnsi" w:hAnsiTheme="minorHAnsi"/>
        </w:rPr>
      </w:pPr>
    </w:p>
    <w:p w:rsidR="00224867" w:rsidRPr="00224867" w:rsidRDefault="00224867" w:rsidP="00224867">
      <w:pPr>
        <w:tabs>
          <w:tab w:val="left" w:pos="7200"/>
        </w:tabs>
        <w:spacing w:after="0" w:line="240" w:lineRule="auto"/>
        <w:ind w:left="540"/>
        <w:rPr>
          <w:rFonts w:asciiTheme="minorHAnsi" w:hAnsiTheme="minorHAnsi"/>
          <w:u w:val="single"/>
        </w:rPr>
      </w:pPr>
      <w:r w:rsidRPr="00224867">
        <w:rPr>
          <w:rFonts w:asciiTheme="minorHAnsi" w:hAnsiTheme="minorHAnsi"/>
          <w:u w:val="single"/>
        </w:rPr>
        <w:tab/>
      </w:r>
      <w:r w:rsidR="00B43D89">
        <w:rPr>
          <w:rFonts w:asciiTheme="minorHAnsi" w:hAnsiTheme="minorHAnsi"/>
          <w:u w:val="single"/>
        </w:rPr>
        <w:t>____________________________</w:t>
      </w:r>
    </w:p>
    <w:p w:rsidR="00224867" w:rsidRPr="00224867" w:rsidRDefault="00224867" w:rsidP="00224867">
      <w:pPr>
        <w:spacing w:after="0" w:line="240" w:lineRule="auto"/>
        <w:rPr>
          <w:rFonts w:asciiTheme="minorHAnsi" w:hAnsiTheme="minorHAnsi"/>
        </w:rPr>
      </w:pPr>
    </w:p>
    <w:p w:rsidR="00224867" w:rsidRPr="00224867" w:rsidRDefault="00224867" w:rsidP="00224867">
      <w:pPr>
        <w:tabs>
          <w:tab w:val="left" w:pos="7200"/>
        </w:tabs>
        <w:spacing w:after="0" w:line="240" w:lineRule="auto"/>
        <w:ind w:left="540"/>
        <w:rPr>
          <w:rFonts w:asciiTheme="minorHAnsi" w:hAnsiTheme="minorHAnsi"/>
          <w:u w:val="single"/>
        </w:rPr>
      </w:pPr>
      <w:r w:rsidRPr="00224867">
        <w:rPr>
          <w:rFonts w:asciiTheme="minorHAnsi" w:hAnsiTheme="minorHAnsi"/>
          <w:u w:val="single"/>
        </w:rPr>
        <w:tab/>
      </w:r>
      <w:r w:rsidR="00B43D89">
        <w:rPr>
          <w:rFonts w:asciiTheme="minorHAnsi" w:hAnsiTheme="minorHAnsi"/>
          <w:u w:val="single"/>
        </w:rPr>
        <w:t>____________________________</w:t>
      </w:r>
    </w:p>
    <w:p w:rsidR="00224867" w:rsidRPr="00224867" w:rsidRDefault="00224867" w:rsidP="00224867">
      <w:pPr>
        <w:spacing w:after="0" w:line="240" w:lineRule="auto"/>
        <w:rPr>
          <w:rFonts w:asciiTheme="minorHAnsi" w:hAnsiTheme="minorHAnsi"/>
        </w:rPr>
      </w:pPr>
    </w:p>
    <w:p w:rsidR="00224867" w:rsidRPr="00224867" w:rsidRDefault="00224867" w:rsidP="00224867">
      <w:pPr>
        <w:tabs>
          <w:tab w:val="left" w:pos="7200"/>
        </w:tabs>
        <w:spacing w:after="0" w:line="240" w:lineRule="auto"/>
        <w:ind w:left="540"/>
        <w:rPr>
          <w:rFonts w:asciiTheme="minorHAnsi" w:hAnsiTheme="minorHAnsi"/>
          <w:u w:val="single"/>
        </w:rPr>
      </w:pPr>
      <w:r w:rsidRPr="00224867">
        <w:rPr>
          <w:rFonts w:asciiTheme="minorHAnsi" w:hAnsiTheme="minorHAnsi"/>
          <w:u w:val="single"/>
        </w:rPr>
        <w:tab/>
      </w:r>
      <w:r w:rsidR="00B43D89">
        <w:rPr>
          <w:rFonts w:asciiTheme="minorHAnsi" w:hAnsiTheme="minorHAnsi"/>
          <w:u w:val="single"/>
        </w:rPr>
        <w:t>____________________________</w:t>
      </w:r>
    </w:p>
    <w:p w:rsidR="00224867" w:rsidRPr="00224867" w:rsidRDefault="00224867" w:rsidP="00224867">
      <w:pPr>
        <w:spacing w:after="0" w:line="240" w:lineRule="auto"/>
        <w:rPr>
          <w:rFonts w:asciiTheme="minorHAnsi" w:hAnsiTheme="minorHAnsi"/>
        </w:rPr>
      </w:pPr>
    </w:p>
    <w:p w:rsidR="00224867" w:rsidRPr="00224867" w:rsidRDefault="00224867" w:rsidP="00224867">
      <w:pPr>
        <w:tabs>
          <w:tab w:val="left" w:pos="7200"/>
        </w:tabs>
        <w:spacing w:after="0" w:line="240" w:lineRule="auto"/>
        <w:ind w:left="540"/>
        <w:rPr>
          <w:rFonts w:asciiTheme="minorHAnsi" w:hAnsiTheme="minorHAnsi"/>
          <w:u w:val="single"/>
        </w:rPr>
      </w:pPr>
      <w:r w:rsidRPr="00224867">
        <w:rPr>
          <w:rFonts w:asciiTheme="minorHAnsi" w:hAnsiTheme="minorHAnsi"/>
          <w:u w:val="single"/>
        </w:rPr>
        <w:tab/>
      </w:r>
      <w:r w:rsidR="00B43D89">
        <w:rPr>
          <w:rFonts w:asciiTheme="minorHAnsi" w:hAnsiTheme="minorHAnsi"/>
          <w:u w:val="single"/>
        </w:rPr>
        <w:t>____________________________</w:t>
      </w:r>
    </w:p>
    <w:p w:rsidR="00224867" w:rsidRPr="00224867" w:rsidRDefault="00224867" w:rsidP="00224867">
      <w:pPr>
        <w:spacing w:after="0" w:line="240" w:lineRule="auto"/>
        <w:rPr>
          <w:rFonts w:asciiTheme="minorHAnsi" w:hAnsiTheme="minorHAnsi"/>
        </w:rPr>
      </w:pPr>
    </w:p>
    <w:p w:rsidR="00224867" w:rsidRPr="00224867" w:rsidRDefault="00224867" w:rsidP="00224867">
      <w:pPr>
        <w:numPr>
          <w:ilvl w:val="0"/>
          <w:numId w:val="42"/>
        </w:numPr>
        <w:tabs>
          <w:tab w:val="clear" w:pos="720"/>
          <w:tab w:val="left" w:pos="540"/>
        </w:tabs>
        <w:spacing w:after="0" w:line="240" w:lineRule="auto"/>
        <w:ind w:left="540" w:hanging="540"/>
        <w:rPr>
          <w:rFonts w:asciiTheme="minorHAnsi" w:hAnsiTheme="minorHAnsi"/>
        </w:rPr>
      </w:pPr>
      <w:r w:rsidRPr="00224867">
        <w:rPr>
          <w:rFonts w:asciiTheme="minorHAnsi" w:hAnsiTheme="minorHAnsi"/>
        </w:rPr>
        <w:t>Participants in annual review:</w:t>
      </w:r>
      <w:r w:rsidR="002B381D">
        <w:rPr>
          <w:rFonts w:asciiTheme="minorHAnsi" w:hAnsiTheme="minorHAnsi"/>
        </w:rPr>
        <w:br/>
      </w:r>
    </w:p>
    <w:p w:rsidR="00224867" w:rsidRPr="002B381D" w:rsidRDefault="00224867" w:rsidP="002B381D">
      <w:pPr>
        <w:tabs>
          <w:tab w:val="left" w:pos="5400"/>
          <w:tab w:val="left" w:pos="5940"/>
          <w:tab w:val="right" w:pos="9360"/>
        </w:tabs>
        <w:spacing w:line="240" w:lineRule="auto"/>
        <w:ind w:left="540"/>
        <w:rPr>
          <w:rFonts w:asciiTheme="minorHAnsi" w:hAnsiTheme="minorHAnsi"/>
          <w:i/>
          <w:u w:val="single"/>
        </w:rPr>
      </w:pPr>
      <w:r w:rsidRPr="00224867">
        <w:rPr>
          <w:rFonts w:asciiTheme="minorHAnsi" w:hAnsiTheme="minorHAnsi"/>
          <w:u w:val="single"/>
        </w:rPr>
        <w:tab/>
      </w:r>
      <w:r w:rsidRPr="00224867">
        <w:rPr>
          <w:rFonts w:asciiTheme="minorHAnsi" w:hAnsiTheme="minorHAnsi"/>
        </w:rPr>
        <w:tab/>
      </w:r>
      <w:r w:rsidRPr="00224867">
        <w:rPr>
          <w:rFonts w:asciiTheme="minorHAnsi" w:hAnsiTheme="minorHAnsi"/>
          <w:u w:val="single"/>
        </w:rPr>
        <w:tab/>
      </w:r>
      <w:r w:rsidR="002B381D">
        <w:rPr>
          <w:rFonts w:asciiTheme="minorHAnsi" w:hAnsiTheme="minorHAnsi"/>
          <w:u w:val="single"/>
        </w:rPr>
        <w:br/>
      </w:r>
      <w:r w:rsidR="002B381D" w:rsidRPr="002B381D">
        <w:rPr>
          <w:rFonts w:asciiTheme="minorHAnsi" w:hAnsiTheme="minorHAnsi"/>
          <w:i/>
        </w:rPr>
        <w:t>Name and</w:t>
      </w:r>
      <w:r w:rsidRPr="002B381D">
        <w:rPr>
          <w:rFonts w:asciiTheme="minorHAnsi" w:hAnsiTheme="minorHAnsi"/>
          <w:i/>
        </w:rPr>
        <w:t xml:space="preserve"> title </w:t>
      </w:r>
      <w:r w:rsidRPr="002B381D">
        <w:rPr>
          <w:rFonts w:asciiTheme="minorHAnsi" w:hAnsiTheme="minorHAnsi"/>
          <w:i/>
        </w:rPr>
        <w:tab/>
      </w:r>
      <w:r w:rsidR="002B381D" w:rsidRPr="002B381D">
        <w:rPr>
          <w:rFonts w:asciiTheme="minorHAnsi" w:hAnsiTheme="minorHAnsi"/>
          <w:i/>
        </w:rPr>
        <w:tab/>
      </w:r>
      <w:r w:rsidRPr="002B381D">
        <w:rPr>
          <w:rFonts w:asciiTheme="minorHAnsi" w:hAnsiTheme="minorHAnsi"/>
          <w:i/>
        </w:rPr>
        <w:t>Date</w:t>
      </w:r>
    </w:p>
    <w:p w:rsidR="000A178F" w:rsidRPr="00671AF8" w:rsidRDefault="00224867" w:rsidP="00671AF8">
      <w:pPr>
        <w:tabs>
          <w:tab w:val="left" w:pos="5400"/>
          <w:tab w:val="left" w:pos="5940"/>
          <w:tab w:val="right" w:pos="9360"/>
        </w:tabs>
        <w:spacing w:line="240" w:lineRule="auto"/>
        <w:ind w:left="540"/>
        <w:rPr>
          <w:rFonts w:asciiTheme="minorHAnsi" w:hAnsiTheme="minorHAnsi"/>
          <w:i/>
          <w:u w:val="single"/>
        </w:rPr>
      </w:pPr>
      <w:r w:rsidRPr="00224867">
        <w:rPr>
          <w:rFonts w:asciiTheme="minorHAnsi" w:hAnsiTheme="minorHAnsi"/>
          <w:u w:val="single"/>
        </w:rPr>
        <w:tab/>
      </w:r>
      <w:r w:rsidRPr="00224867">
        <w:rPr>
          <w:rFonts w:asciiTheme="minorHAnsi" w:hAnsiTheme="minorHAnsi"/>
        </w:rPr>
        <w:tab/>
      </w:r>
      <w:r w:rsidRPr="00224867">
        <w:rPr>
          <w:rFonts w:asciiTheme="minorHAnsi" w:hAnsiTheme="minorHAnsi"/>
          <w:u w:val="single"/>
        </w:rPr>
        <w:tab/>
      </w:r>
      <w:r w:rsidR="002B381D">
        <w:rPr>
          <w:rFonts w:asciiTheme="minorHAnsi" w:hAnsiTheme="minorHAnsi"/>
          <w:u w:val="single"/>
        </w:rPr>
        <w:br/>
      </w:r>
      <w:r w:rsidR="002B381D" w:rsidRPr="002B381D">
        <w:rPr>
          <w:rFonts w:asciiTheme="minorHAnsi" w:hAnsiTheme="minorHAnsi"/>
          <w:i/>
        </w:rPr>
        <w:t>Name and</w:t>
      </w:r>
      <w:r w:rsidRPr="002B381D">
        <w:rPr>
          <w:rFonts w:asciiTheme="minorHAnsi" w:hAnsiTheme="minorHAnsi"/>
          <w:i/>
        </w:rPr>
        <w:t xml:space="preserve"> title </w:t>
      </w:r>
      <w:r w:rsidRPr="002B381D">
        <w:rPr>
          <w:rFonts w:asciiTheme="minorHAnsi" w:hAnsiTheme="minorHAnsi"/>
          <w:i/>
        </w:rPr>
        <w:tab/>
      </w:r>
      <w:r w:rsidR="002B381D" w:rsidRPr="002B381D">
        <w:rPr>
          <w:rFonts w:asciiTheme="minorHAnsi" w:hAnsiTheme="minorHAnsi"/>
          <w:i/>
        </w:rPr>
        <w:tab/>
      </w:r>
      <w:r w:rsidRPr="002B381D">
        <w:rPr>
          <w:rFonts w:asciiTheme="minorHAnsi" w:hAnsiTheme="minorHAnsi"/>
          <w:i/>
        </w:rPr>
        <w:t>Date</w:t>
      </w:r>
    </w:p>
    <w:sectPr w:rsidR="000A178F" w:rsidRPr="00671AF8" w:rsidSect="007A5D0C">
      <w:headerReference w:type="first" r:id="rId23"/>
      <w:footerReference w:type="first" r:id="rId24"/>
      <w:pgSz w:w="12240" w:h="15840"/>
      <w:pgMar w:top="2151" w:right="720" w:bottom="720" w:left="720" w:header="720" w:footer="5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17D" w:rsidRDefault="00DE617D" w:rsidP="00BE3E72">
      <w:pPr>
        <w:spacing w:after="0" w:line="240" w:lineRule="auto"/>
      </w:pPr>
      <w:r>
        <w:separator/>
      </w:r>
    </w:p>
  </w:endnote>
  <w:endnote w:type="continuationSeparator" w:id="0">
    <w:p w:rsidR="00DE617D" w:rsidRDefault="00DE617D" w:rsidP="00BE3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Adagio_Slab">
    <w:altName w:val="Arial"/>
    <w:panose1 w:val="00000000000000000000"/>
    <w:charset w:val="00"/>
    <w:family w:val="modern"/>
    <w:notTrueType/>
    <w:pitch w:val="variable"/>
    <w:sig w:usb0="00000001" w:usb1="00000000" w:usb2="00000000" w:usb3="00000000" w:csb0="00000093" w:csb1="00000000"/>
  </w:font>
  <w:font w:name="TimesNewRoman">
    <w:panose1 w:val="00000000000000000000"/>
    <w:charset w:val="00"/>
    <w:family w:val="auto"/>
    <w:notTrueType/>
    <w:pitch w:val="default"/>
    <w:sig w:usb0="00000003" w:usb1="00000000" w:usb2="00000000" w:usb3="00000000" w:csb0="00000001" w:csb1="00000000"/>
  </w:font>
  <w:font w:name="Core Sans A 45 Regular">
    <w:altName w:val="Arial"/>
    <w:panose1 w:val="00000000000000000000"/>
    <w:charset w:val="00"/>
    <w:family w:val="swiss"/>
    <w:notTrueType/>
    <w:pitch w:val="variable"/>
    <w:sig w:usb0="00000001" w:usb1="500078FB" w:usb2="00000000" w:usb3="00000000" w:csb0="00000197" w:csb1="00000000"/>
  </w:font>
  <w:font w:name="KBPIF E+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7D" w:rsidRDefault="00DE617D">
    <w:pPr>
      <w:pStyle w:val="Footer"/>
    </w:pPr>
    <w:r>
      <w:rPr>
        <w:noProof/>
      </w:rPr>
      <w:pict>
        <v:shapetype id="_x0000_t32" coordsize="21600,21600" o:spt="32" o:oned="t" path="m,l21600,21600e" filled="f">
          <v:path arrowok="t" fillok="f" o:connecttype="none"/>
          <o:lock v:ext="edit" shapetype="t"/>
        </v:shapetype>
        <v:shape id="_x0000_s2095" type="#_x0000_t32" style="position:absolute;margin-left:13.7pt;margin-top:28.75pt;width:549.65pt;height:0;z-index:251666944" o:connectortype="straight" strokecolor="#969696" strokeweight="1pt"/>
      </w:pict>
    </w:r>
    <w:r>
      <w:rPr>
        <w:noProof/>
      </w:rPr>
      <w:pict>
        <v:shapetype id="_x0000_t202" coordsize="21600,21600" o:spt="202" path="m,l,21600r21600,l21600,xe">
          <v:stroke joinstyle="miter"/>
          <v:path gradientshapeok="t" o:connecttype="rect"/>
        </v:shapetype>
        <v:shape id="_x0000_s2081" type="#_x0000_t202" style="position:absolute;margin-left:0;margin-top:4.15pt;width:72.55pt;height:25.7pt;z-index:251665920;mso-position-horizontal:left;mso-position-horizontal-relative:margin" filled="f" stroked="f">
          <v:textbox style="mso-next-textbox:#_x0000_s2081">
            <w:txbxContent>
              <w:p w:rsidR="00DE617D" w:rsidRPr="0045545E" w:rsidRDefault="00DE617D" w:rsidP="00566D86">
                <w:pPr>
                  <w:rPr>
                    <w:color w:val="7F7F7F"/>
                  </w:rPr>
                </w:pPr>
                <w:r w:rsidRPr="0045545E">
                  <w:rPr>
                    <w:color w:val="7F7F7F"/>
                    <w:spacing w:val="60"/>
                  </w:rPr>
                  <w:t>Page</w:t>
                </w:r>
                <w:r w:rsidRPr="0045545E">
                  <w:rPr>
                    <w:color w:val="7F7F7F"/>
                  </w:rPr>
                  <w:t xml:space="preserve"> | </w:t>
                </w:r>
                <w:r w:rsidRPr="0045545E">
                  <w:rPr>
                    <w:color w:val="7F7F7F"/>
                  </w:rPr>
                  <w:fldChar w:fldCharType="begin"/>
                </w:r>
                <w:r w:rsidRPr="0045545E">
                  <w:rPr>
                    <w:color w:val="7F7F7F"/>
                  </w:rPr>
                  <w:instrText xml:space="preserve"> PAGE   \* MERGEFORMAT </w:instrText>
                </w:r>
                <w:r w:rsidRPr="0045545E">
                  <w:rPr>
                    <w:color w:val="7F7F7F"/>
                  </w:rPr>
                  <w:fldChar w:fldCharType="separate"/>
                </w:r>
                <w:r w:rsidRPr="007A5D0C">
                  <w:rPr>
                    <w:b/>
                    <w:noProof/>
                    <w:color w:val="7F7F7F"/>
                  </w:rPr>
                  <w:t>2</w:t>
                </w:r>
                <w:r w:rsidRPr="0045545E">
                  <w:rPr>
                    <w:color w:val="7F7F7F"/>
                  </w:rPr>
                  <w:fldChar w:fldCharType="end"/>
                </w:r>
              </w:p>
              <w:p w:rsidR="00DE617D" w:rsidRPr="0045545E" w:rsidRDefault="00DE617D" w:rsidP="00BE3E72">
                <w:pPr>
                  <w:pStyle w:val="Header"/>
                  <w:jc w:val="both"/>
                  <w:rPr>
                    <w:rFonts w:cs="Arial"/>
                    <w:color w:val="969696"/>
                    <w:sz w:val="20"/>
                    <w:szCs w:val="20"/>
                  </w:rPr>
                </w:pPr>
                <w:r w:rsidRPr="0045545E">
                  <w:rPr>
                    <w:rFonts w:cs="Arial"/>
                    <w:color w:val="969696"/>
                    <w:sz w:val="20"/>
                    <w:szCs w:val="20"/>
                  </w:rPr>
                  <w:t>CompWestInsurance.com</w:t>
                </w:r>
              </w:p>
              <w:p w:rsidR="00DE617D" w:rsidRPr="0045545E" w:rsidRDefault="00DE617D" w:rsidP="00BE3E72">
                <w:pPr>
                  <w:spacing w:after="0" w:line="240" w:lineRule="auto"/>
                  <w:jc w:val="both"/>
                  <w:rPr>
                    <w:color w:val="969696"/>
                    <w:sz w:val="20"/>
                    <w:szCs w:val="20"/>
                  </w:rPr>
                </w:pPr>
                <w:r w:rsidRPr="0045545E">
                  <w:rPr>
                    <w:color w:val="969696"/>
                    <w:sz w:val="20"/>
                    <w:szCs w:val="20"/>
                  </w:rPr>
                  <w:t>1-800-CompWest</w:t>
                </w:r>
              </w:p>
            </w:txbxContent>
          </v:textbox>
          <w10:wrap anchorx="margin"/>
        </v:shape>
      </w:pict>
    </w:r>
    <w:r>
      <w:rPr>
        <w:noProof/>
      </w:rPr>
      <w:pict>
        <v:shape id="_x0000_s2080" type="#_x0000_t202" style="position:absolute;margin-left:12.75pt;margin-top:8.7pt;width:549.65pt;height:15.35pt;z-index:251664896" filled="f" stroked="f">
          <v:textbox style="mso-next-textbox:#_x0000_s2080">
            <w:txbxContent>
              <w:p w:rsidR="00DE617D" w:rsidRPr="00B9563B" w:rsidRDefault="00DE617D" w:rsidP="00566D86">
                <w:pPr>
                  <w:jc w:val="center"/>
                </w:pPr>
                <w:r w:rsidRPr="0045545E">
                  <w:rPr>
                    <w:rFonts w:cs="Adagio_Slab Thin"/>
                    <w:color w:val="7C7D7D"/>
                    <w:spacing w:val="-5"/>
                    <w:sz w:val="14"/>
                    <w:szCs w:val="14"/>
                  </w:rPr>
                  <w:t>CompWest Insurance Company is a member of AF Group. All policies are underwritten by a licensed insurer subsidiary of AF Group.</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7D" w:rsidRDefault="00DE617D">
    <w:pPr>
      <w:pStyle w:val="Footer"/>
    </w:pPr>
    <w:r>
      <w:rPr>
        <w:noProof/>
      </w:rPr>
      <w:pict>
        <v:shapetype id="_x0000_t202" coordsize="21600,21600" o:spt="202" path="m,l,21600r21600,l21600,xe">
          <v:stroke joinstyle="miter"/>
          <v:path gradientshapeok="t" o:connecttype="rect"/>
        </v:shapetype>
        <v:shape id="_x0000_s2060" type="#_x0000_t202" style="position:absolute;margin-left:.75pt;margin-top:10.1pt;width:549.65pt;height:15.35pt;z-index:251655680" filled="f" stroked="f">
          <v:textbox style="mso-next-textbox:#_x0000_s2060">
            <w:txbxContent>
              <w:p w:rsidR="00DE617D" w:rsidRPr="00B9563B" w:rsidRDefault="00DE617D" w:rsidP="00B9563B">
                <w:pPr>
                  <w:jc w:val="center"/>
                </w:pPr>
                <w:r w:rsidRPr="0045545E">
                  <w:rPr>
                    <w:rFonts w:cs="Adagio_Slab Thin"/>
                    <w:color w:val="7C7D7D"/>
                    <w:spacing w:val="-5"/>
                    <w:sz w:val="14"/>
                    <w:szCs w:val="14"/>
                  </w:rPr>
                  <w:t>CompWest Insurance Company is a member of AF Group. All policies are underwritten by a licensed insurer subsidiary of AF Group.</w:t>
                </w:r>
              </w:p>
            </w:txbxContent>
          </v:textbox>
        </v:shape>
      </w:pict>
    </w:r>
    <w:r>
      <w:rPr>
        <w:noProof/>
      </w:rPr>
      <w:pict>
        <v:shape id="_x0000_s2069" type="#_x0000_t202" style="position:absolute;margin-left:485.5pt;margin-top:5.55pt;width:72.55pt;height:25.7pt;z-index:251658752" filled="f" stroked="f">
          <v:textbox style="mso-next-textbox:#_x0000_s2069">
            <w:txbxContent>
              <w:p w:rsidR="00DE617D" w:rsidRPr="0045545E" w:rsidRDefault="00DE617D" w:rsidP="00B416FC">
                <w:pPr>
                  <w:rPr>
                    <w:color w:val="7F7F7F"/>
                  </w:rPr>
                </w:pPr>
                <w:r w:rsidRPr="0045545E">
                  <w:rPr>
                    <w:color w:val="7F7F7F"/>
                    <w:spacing w:val="60"/>
                  </w:rPr>
                  <w:t>Page</w:t>
                </w:r>
                <w:r w:rsidRPr="0045545E">
                  <w:rPr>
                    <w:color w:val="7F7F7F"/>
                  </w:rPr>
                  <w:t xml:space="preserve"> | </w:t>
                </w:r>
                <w:r w:rsidRPr="0045545E">
                  <w:rPr>
                    <w:color w:val="7F7F7F"/>
                  </w:rPr>
                  <w:fldChar w:fldCharType="begin"/>
                </w:r>
                <w:r w:rsidRPr="0045545E">
                  <w:rPr>
                    <w:color w:val="7F7F7F"/>
                  </w:rPr>
                  <w:instrText xml:space="preserve"> PAGE   \* MERGEFORMAT </w:instrText>
                </w:r>
                <w:r w:rsidRPr="0045545E">
                  <w:rPr>
                    <w:color w:val="7F7F7F"/>
                  </w:rPr>
                  <w:fldChar w:fldCharType="separate"/>
                </w:r>
                <w:r w:rsidR="005C4C9E" w:rsidRPr="005C4C9E">
                  <w:rPr>
                    <w:b/>
                    <w:noProof/>
                    <w:color w:val="7F7F7F"/>
                  </w:rPr>
                  <w:t>18</w:t>
                </w:r>
                <w:r w:rsidRPr="0045545E">
                  <w:rPr>
                    <w:color w:val="7F7F7F"/>
                  </w:rPr>
                  <w:fldChar w:fldCharType="end"/>
                </w:r>
              </w:p>
            </w:txbxContent>
          </v:textbox>
        </v:shape>
      </w:pict>
    </w:r>
  </w:p>
  <w:p w:rsidR="00DE617D" w:rsidRDefault="00DE617D">
    <w:pPr>
      <w:pStyle w:val="Footer"/>
    </w:pPr>
    <w:r>
      <w:rPr>
        <w:noProof/>
      </w:rPr>
      <w:pict>
        <v:shapetype id="_x0000_t32" coordsize="21600,21600" o:spt="32" o:oned="t" path="m,l21600,21600e" filled="f">
          <v:path arrowok="t" fillok="f" o:connecttype="none"/>
          <o:lock v:ext="edit" shapetype="t"/>
        </v:shapetype>
        <v:shape id="_x0000_s2059" type="#_x0000_t32" style="position:absolute;margin-left:1.7pt;margin-top:16.75pt;width:549.65pt;height:0;z-index:251654656" o:connectortype="straight" strokecolor="#969696" strokeweight="1p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7D" w:rsidRDefault="00DE617D">
    <w:pPr>
      <w:pStyle w:val="Footer"/>
    </w:pPr>
    <w:r>
      <w:rPr>
        <w:noProof/>
      </w:rPr>
      <w:drawing>
        <wp:anchor distT="0" distB="0" distL="114300" distR="114300" simplePos="0" relativeHeight="251663872" behindDoc="0" locked="0" layoutInCell="1" allowOverlap="1">
          <wp:simplePos x="0" y="0"/>
          <wp:positionH relativeFrom="margin">
            <wp:posOffset>-247650</wp:posOffset>
          </wp:positionH>
          <wp:positionV relativeFrom="paragraph">
            <wp:posOffset>-64135</wp:posOffset>
          </wp:positionV>
          <wp:extent cx="7218045" cy="1097280"/>
          <wp:effectExtent l="19050" t="0" r="1905" b="0"/>
          <wp:wrapNone/>
          <wp:docPr id="31"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l="5493" r="8286"/>
                  <a:stretch>
                    <a:fillRect/>
                  </a:stretch>
                </pic:blipFill>
                <pic:spPr bwMode="auto">
                  <a:xfrm>
                    <a:off x="0" y="0"/>
                    <a:ext cx="7218045" cy="1097280"/>
                  </a:xfrm>
                  <a:prstGeom prst="rect">
                    <a:avLst/>
                  </a:prstGeom>
                  <a:noFill/>
                  <a:ln w="9525">
                    <a:noFill/>
                    <a:miter lim="800000"/>
                    <a:headEnd/>
                    <a:tailEnd/>
                  </a:ln>
                </pic:spPr>
              </pic:pic>
            </a:graphicData>
          </a:graphic>
        </wp:anchor>
      </w:drawing>
    </w:r>
  </w:p>
  <w:p w:rsidR="00DE617D" w:rsidRDefault="00DE617D">
    <w:pPr>
      <w:pStyle w:val="Footer"/>
    </w:pPr>
    <w:r>
      <w:rPr>
        <w:noProof/>
      </w:rPr>
      <w:pict>
        <v:shapetype id="_x0000_t202" coordsize="21600,21600" o:spt="202" path="m,l,21600r21600,l21600,xe">
          <v:stroke joinstyle="miter"/>
          <v:path gradientshapeok="t" o:connecttype="rect"/>
        </v:shapetype>
        <v:shape id="_x0000_s2074" type="#_x0000_t202" style="position:absolute;margin-left:1.6pt;margin-top:44.5pt;width:39.8pt;height:16.15pt;z-index:251662848" filled="f" stroked="f">
          <v:textbox style="mso-next-textbox:#_x0000_s2074">
            <w:txbxContent>
              <w:p w:rsidR="00DE617D" w:rsidRPr="0045545E" w:rsidRDefault="00DE617D" w:rsidP="00D034B4">
                <w:pPr>
                  <w:rPr>
                    <w:color w:val="7F7F7F"/>
                    <w:sz w:val="16"/>
                    <w:szCs w:val="16"/>
                  </w:rPr>
                </w:pPr>
              </w:p>
              <w:p w:rsidR="00DE617D" w:rsidRPr="00B9563B" w:rsidRDefault="00DE617D"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7D" w:rsidRDefault="00DE617D">
    <w:pPr>
      <w:pStyle w:val="Footer"/>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858000" cy="977900"/>
          <wp:effectExtent l="19050" t="0" r="0" b="0"/>
          <wp:wrapNone/>
          <wp:docPr id="24"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p w:rsidR="00DE617D" w:rsidRDefault="00DE6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17D" w:rsidRDefault="00DE617D" w:rsidP="00BE3E72">
      <w:pPr>
        <w:spacing w:after="0" w:line="240" w:lineRule="auto"/>
      </w:pPr>
      <w:r>
        <w:separator/>
      </w:r>
    </w:p>
  </w:footnote>
  <w:footnote w:type="continuationSeparator" w:id="0">
    <w:p w:rsidR="00DE617D" w:rsidRDefault="00DE617D" w:rsidP="00BE3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7D" w:rsidRDefault="00DE617D">
    <w:pPr>
      <w:pStyle w:val="Header"/>
    </w:pPr>
    <w:r>
      <w:ptab w:relativeTo="margin" w:alignment="left" w:leader="none"/>
    </w:r>
    <w:r>
      <w:rPr>
        <w:noProof/>
      </w:rPr>
      <w:pict>
        <v:shapetype id="_x0000_t202" coordsize="21600,21600" o:spt="202" path="m,l,21600r21600,l21600,xe">
          <v:stroke joinstyle="miter"/>
          <v:path gradientshapeok="t" o:connecttype="rect"/>
        </v:shapetype>
        <v:shape id="_x0000_s2102" type="#_x0000_t202" style="position:absolute;margin-left:286.75pt;margin-top:28.5pt;width:315.7pt;height:30pt;z-index:251673088;mso-position-horizontal-relative:text;mso-position-vertical-relative:text" filled="f" stroked="f">
          <v:textbox style="mso-next-textbox:#_x0000_s2102">
            <w:txbxContent>
              <w:p w:rsidR="00DE617D" w:rsidRPr="001704E7" w:rsidRDefault="00DE617D" w:rsidP="00F65D1D">
                <w:pPr>
                  <w:spacing w:after="0"/>
                  <w:rPr>
                    <w:color w:val="004B87"/>
                    <w:sz w:val="20"/>
                    <w:szCs w:val="20"/>
                  </w:rPr>
                </w:pPr>
                <w:r w:rsidRPr="001704E7">
                  <w:rPr>
                    <w:color w:val="004B87"/>
                    <w:sz w:val="20"/>
                    <w:szCs w:val="20"/>
                  </w:rPr>
                  <w:t>Bloodborne Pathogens Pro</w:t>
                </w:r>
                <w:r>
                  <w:rPr>
                    <w:color w:val="004B87"/>
                    <w:sz w:val="20"/>
                    <w:szCs w:val="20"/>
                  </w:rPr>
                  <w:t>gram | Model Exposure Control Pl</w:t>
                </w:r>
                <w:r w:rsidRPr="001704E7">
                  <w:rPr>
                    <w:color w:val="004B87"/>
                    <w:sz w:val="20"/>
                    <w:szCs w:val="20"/>
                  </w:rPr>
                  <w:t>an</w:t>
                </w:r>
              </w:p>
            </w:txbxContent>
          </v:textbox>
        </v:shape>
      </w:pict>
    </w:r>
    <w:r>
      <w:rPr>
        <w:noProof/>
      </w:rPr>
      <w:pict>
        <v:shape id="_x0000_s2101" type="#_x0000_t202" style="position:absolute;margin-left:150.75pt;margin-top:17.25pt;width:141pt;height:32.25pt;z-index:251672064;mso-position-horizontal-relative:text;mso-position-vertical-relative:text" filled="f" stroked="f">
          <v:textbox style="mso-next-textbox:#_x0000_s2101">
            <w:txbxContent>
              <w:p w:rsidR="00DE617D" w:rsidRPr="0045545E" w:rsidRDefault="00DE617D" w:rsidP="00F65D1D">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DE617D" w:rsidRPr="0045545E" w:rsidRDefault="00DE617D" w:rsidP="00F65D1D">
                <w:pPr>
                  <w:spacing w:after="0" w:line="240" w:lineRule="auto"/>
                  <w:jc w:val="both"/>
                  <w:rPr>
                    <w:color w:val="969696"/>
                    <w:sz w:val="20"/>
                    <w:szCs w:val="20"/>
                  </w:rPr>
                </w:pPr>
                <w:r w:rsidRPr="0045545E">
                  <w:rPr>
                    <w:color w:val="969696"/>
                    <w:sz w:val="20"/>
                    <w:szCs w:val="20"/>
                  </w:rPr>
                  <w:t>1-800-CompWest</w:t>
                </w:r>
              </w:p>
            </w:txbxContent>
          </v:textbox>
        </v:shape>
      </w:pict>
    </w:r>
    <w:r>
      <w:rPr>
        <w:noProof/>
      </w:rPr>
      <w:pict>
        <v:shapetype id="_x0000_t32" coordsize="21600,21600" o:spt="32" o:oned="t" path="m,l21600,21600e" filled="f">
          <v:path arrowok="t" fillok="f" o:connecttype="none"/>
          <o:lock v:ext="edit" shapetype="t"/>
        </v:shapetype>
        <v:shape id="_x0000_s2100" type="#_x0000_t32" style="position:absolute;margin-left:143.95pt;margin-top:20.25pt;width:0;height:27pt;z-index:251671040;mso-position-horizontal-relative:text;mso-position-vertical-relative:text" o:connectortype="straight" strokecolor="#969696"/>
      </w:pict>
    </w:r>
    <w:r>
      <w:rPr>
        <w:noProof/>
      </w:rPr>
      <w:pict>
        <v:group id="_x0000_s2096" style="position:absolute;margin-left:12.75pt;margin-top:67.5pt;width:538.5pt;height:4.5pt;z-index:251670016;mso-position-horizontal-relative:text;mso-position-vertical-relative:text" coordorigin="735,1830" coordsize="10770,90">
          <v:rect id="_x0000_s2097" style="position:absolute;left:735;top:1830;width:3590;height:90" fillcolor="#004b87" stroked="f"/>
          <v:rect id="_x0000_s2098" style="position:absolute;left:4325;top:1830;width:3590;height:90" fillcolor="#4185b5" stroked="f"/>
          <v:rect id="_x0000_s2099" style="position:absolute;left:7915;top:1830;width:3590;height:90" fillcolor="#e87722" stroked="f"/>
        </v:group>
      </w:pict>
    </w:r>
    <w:r w:rsidRPr="00F65D1D">
      <w:rPr>
        <w:noProof/>
      </w:rPr>
      <w:drawing>
        <wp:anchor distT="0" distB="0" distL="114300" distR="114300" simplePos="0" relativeHeight="251668992" behindDoc="0" locked="0" layoutInCell="1" allowOverlap="1">
          <wp:simplePos x="0" y="0"/>
          <wp:positionH relativeFrom="column">
            <wp:posOffset>179070</wp:posOffset>
          </wp:positionH>
          <wp:positionV relativeFrom="paragraph">
            <wp:posOffset>167640</wp:posOffset>
          </wp:positionV>
          <wp:extent cx="1526540" cy="487680"/>
          <wp:effectExtent l="19050" t="0" r="1270" b="0"/>
          <wp:wrapNone/>
          <wp:docPr id="5"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730" cy="491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7D" w:rsidRDefault="00DE617D">
    <w:pPr>
      <w:pStyle w:val="Header"/>
    </w:pPr>
    <w:r>
      <w:rPr>
        <w:noProof/>
      </w:rPr>
      <w:pict>
        <v:shapetype id="_x0000_t202" coordsize="21600,21600" o:spt="202" path="m,l,21600r21600,l21600,xe">
          <v:stroke joinstyle="miter"/>
          <v:path gradientshapeok="t" o:connecttype="rect"/>
        </v:shapetype>
        <v:shape id="_x0000_s2073" type="#_x0000_t202" style="position:absolute;margin-left:274.75pt;margin-top:16.5pt;width:315.7pt;height:30pt;z-index:251661824" filled="f" stroked="f">
          <v:textbox style="mso-next-textbox:#_x0000_s2073">
            <w:txbxContent>
              <w:p w:rsidR="00DE617D" w:rsidRPr="001704E7" w:rsidRDefault="00DE617D" w:rsidP="001704E7">
                <w:pPr>
                  <w:spacing w:after="0"/>
                  <w:rPr>
                    <w:color w:val="004B87"/>
                    <w:sz w:val="20"/>
                    <w:szCs w:val="20"/>
                  </w:rPr>
                </w:pPr>
                <w:r w:rsidRPr="001704E7">
                  <w:rPr>
                    <w:color w:val="004B87"/>
                    <w:sz w:val="20"/>
                    <w:szCs w:val="20"/>
                  </w:rPr>
                  <w:t>Bloodborne Pathogens Pro</w:t>
                </w:r>
                <w:r>
                  <w:rPr>
                    <w:color w:val="004B87"/>
                    <w:sz w:val="20"/>
                    <w:szCs w:val="20"/>
                  </w:rPr>
                  <w:t>gram | Model Exposure Control Pl</w:t>
                </w:r>
                <w:r w:rsidRPr="001704E7">
                  <w:rPr>
                    <w:color w:val="004B87"/>
                    <w:sz w:val="20"/>
                    <w:szCs w:val="20"/>
                  </w:rPr>
                  <w:t>an</w:t>
                </w:r>
              </w:p>
            </w:txbxContent>
          </v:textbox>
        </v:shape>
      </w:pict>
    </w:r>
    <w:r>
      <w:rPr>
        <w:noProof/>
      </w:rPr>
      <w:pict>
        <v:shape id="_x0000_s2054" type="#_x0000_t202" style="position:absolute;margin-left:138.75pt;margin-top:5.25pt;width:141pt;height:32.25pt;z-index:251653632" filled="f" stroked="f">
          <v:textbox style="mso-next-textbox:#_x0000_s2054">
            <w:txbxContent>
              <w:p w:rsidR="00DE617D" w:rsidRPr="0045545E" w:rsidRDefault="00DE617D"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DE617D" w:rsidRPr="0045545E" w:rsidRDefault="00DE617D" w:rsidP="00BE3E72">
                <w:pPr>
                  <w:spacing w:after="0" w:line="240" w:lineRule="auto"/>
                  <w:jc w:val="both"/>
                  <w:rPr>
                    <w:color w:val="969696"/>
                    <w:sz w:val="20"/>
                    <w:szCs w:val="20"/>
                  </w:rPr>
                </w:pPr>
                <w:r w:rsidRPr="0045545E">
                  <w:rPr>
                    <w:color w:val="969696"/>
                    <w:sz w:val="20"/>
                    <w:szCs w:val="20"/>
                  </w:rPr>
                  <w:t>1-800-CompWest</w:t>
                </w:r>
              </w:p>
            </w:txbxContent>
          </v:textbox>
        </v:shape>
      </w:pict>
    </w:r>
    <w:r>
      <w:rPr>
        <w:noProof/>
      </w:rPr>
      <w:pict>
        <v:shapetype id="_x0000_t32" coordsize="21600,21600" o:spt="32" o:oned="t" path="m,l21600,21600e" filled="f">
          <v:path arrowok="t" fillok="f" o:connecttype="none"/>
          <o:lock v:ext="edit" shapetype="t"/>
        </v:shapetype>
        <v:shape id="_x0000_s2053" type="#_x0000_t32" style="position:absolute;margin-left:131.95pt;margin-top:8.25pt;width:0;height:27pt;z-index:251652608" o:connectortype="straight" strokecolor="#969696"/>
      </w:pict>
    </w:r>
    <w:r>
      <w:rPr>
        <w:noProof/>
      </w:rPr>
      <w:drawing>
        <wp:anchor distT="0" distB="0" distL="114300" distR="114300" simplePos="0" relativeHeight="251657728" behindDoc="0" locked="0" layoutInCell="1" allowOverlap="1">
          <wp:simplePos x="0" y="0"/>
          <wp:positionH relativeFrom="column">
            <wp:posOffset>27940</wp:posOffset>
          </wp:positionH>
          <wp:positionV relativeFrom="paragraph">
            <wp:posOffset>17145</wp:posOffset>
          </wp:positionV>
          <wp:extent cx="1522730" cy="491490"/>
          <wp:effectExtent l="19050" t="0" r="1270" b="0"/>
          <wp:wrapNone/>
          <wp:docPr id="22"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730" cy="491490"/>
                  </a:xfrm>
                  <a:prstGeom prst="rect">
                    <a:avLst/>
                  </a:prstGeom>
                  <a:noFill/>
                  <a:ln w="9525">
                    <a:noFill/>
                    <a:miter lim="800000"/>
                    <a:headEnd/>
                    <a:tailEnd/>
                  </a:ln>
                </pic:spPr>
              </pic:pic>
            </a:graphicData>
          </a:graphic>
        </wp:anchor>
      </w:drawing>
    </w:r>
    <w:r>
      <w:rPr>
        <w:noProof/>
      </w:rPr>
      <w:pict>
        <v:group id="_x0000_s2063" style="position:absolute;margin-left:.75pt;margin-top:55.5pt;width:538.5pt;height:4.5pt;z-index:251656704;mso-position-horizontal-relative:text;mso-position-vertical-relative:text" coordorigin="735,1830" coordsize="10770,90">
          <v:rect id="_x0000_s2050" style="position:absolute;left:735;top:1830;width:3590;height:90" o:regroupid="2" fillcolor="#004b87" stroked="f"/>
          <v:rect id="_x0000_s2051" style="position:absolute;left:4325;top:1830;width:3590;height:90" o:regroupid="2" fillcolor="#4185b5" stroked="f"/>
          <v:rect id="_x0000_s2052" style="position:absolute;left:7915;top:1830;width:3590;height:90" o:regroupid="2" fillcolor="#e87722" stroked="f"/>
        </v:group>
      </w:pict>
    </w:r>
  </w:p>
  <w:p w:rsidR="00DE617D" w:rsidRDefault="00DE617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7D" w:rsidRDefault="00DE61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61D"/>
    <w:multiLevelType w:val="multilevel"/>
    <w:tmpl w:val="6AE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B5F9B"/>
    <w:multiLevelType w:val="hybridMultilevel"/>
    <w:tmpl w:val="EE0CD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485241"/>
    <w:multiLevelType w:val="hybridMultilevel"/>
    <w:tmpl w:val="9B8E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165F"/>
    <w:multiLevelType w:val="hybridMultilevel"/>
    <w:tmpl w:val="431CEBD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F43033"/>
    <w:multiLevelType w:val="hybridMultilevel"/>
    <w:tmpl w:val="C8BA0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92F7445"/>
    <w:multiLevelType w:val="hybridMultilevel"/>
    <w:tmpl w:val="B4942D08"/>
    <w:lvl w:ilvl="0" w:tplc="190A0D38">
      <w:numFmt w:val="bullet"/>
      <w:pStyle w:val="bullets"/>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D7AB1"/>
    <w:multiLevelType w:val="hybridMultilevel"/>
    <w:tmpl w:val="683419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B75B6"/>
    <w:multiLevelType w:val="hybridMultilevel"/>
    <w:tmpl w:val="F11A1AFC"/>
    <w:lvl w:ilvl="0" w:tplc="83749A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726BB"/>
    <w:multiLevelType w:val="hybridMultilevel"/>
    <w:tmpl w:val="567429A2"/>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25B25646"/>
    <w:multiLevelType w:val="hybridMultilevel"/>
    <w:tmpl w:val="733095D0"/>
    <w:lvl w:ilvl="0" w:tplc="E36ADC1A">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A0D78C3"/>
    <w:multiLevelType w:val="hybridMultilevel"/>
    <w:tmpl w:val="64E64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401D8D"/>
    <w:multiLevelType w:val="hybridMultilevel"/>
    <w:tmpl w:val="A64C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F95D3C"/>
    <w:multiLevelType w:val="hybridMultilevel"/>
    <w:tmpl w:val="9EA0D92C"/>
    <w:lvl w:ilvl="0" w:tplc="0409000F">
      <w:start w:val="1"/>
      <w:numFmt w:val="decimal"/>
      <w:lvlText w:val="%1."/>
      <w:lvlJc w:val="left"/>
      <w:pPr>
        <w:ind w:left="36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nsid w:val="36800961"/>
    <w:multiLevelType w:val="hybridMultilevel"/>
    <w:tmpl w:val="09F2E5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3A7A74"/>
    <w:multiLevelType w:val="hybridMultilevel"/>
    <w:tmpl w:val="E85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2A4958"/>
    <w:multiLevelType w:val="multilevel"/>
    <w:tmpl w:val="D27A4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36594A"/>
    <w:multiLevelType w:val="multilevel"/>
    <w:tmpl w:val="9D5C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182C7D"/>
    <w:multiLevelType w:val="hybridMultilevel"/>
    <w:tmpl w:val="0AB0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3C7C4D"/>
    <w:multiLevelType w:val="hybridMultilevel"/>
    <w:tmpl w:val="77C2D1E2"/>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6C708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nsid w:val="45F91ACA"/>
    <w:multiLevelType w:val="hybridMultilevel"/>
    <w:tmpl w:val="F8C0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28348F"/>
    <w:multiLevelType w:val="hybridMultilevel"/>
    <w:tmpl w:val="2C54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234CD"/>
    <w:multiLevelType w:val="hybridMultilevel"/>
    <w:tmpl w:val="3C8E6A80"/>
    <w:lvl w:ilvl="0" w:tplc="1680A43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0D23A5"/>
    <w:multiLevelType w:val="hybridMultilevel"/>
    <w:tmpl w:val="4D14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7E03B0"/>
    <w:multiLevelType w:val="multilevel"/>
    <w:tmpl w:val="2658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87543B"/>
    <w:multiLevelType w:val="hybridMultilevel"/>
    <w:tmpl w:val="5AF4B4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727EF2"/>
    <w:multiLevelType w:val="hybridMultilevel"/>
    <w:tmpl w:val="EE0CD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617EDC"/>
    <w:multiLevelType w:val="hybridMultilevel"/>
    <w:tmpl w:val="BD666F0A"/>
    <w:lvl w:ilvl="0" w:tplc="0409000F">
      <w:start w:val="1"/>
      <w:numFmt w:val="decimal"/>
      <w:lvlText w:val="%1."/>
      <w:lvlJc w:val="left"/>
      <w:pPr>
        <w:ind w:left="720" w:hanging="360"/>
      </w:pPr>
    </w:lvl>
    <w:lvl w:ilvl="1" w:tplc="3C2CCA0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36530"/>
    <w:multiLevelType w:val="hybridMultilevel"/>
    <w:tmpl w:val="E9A60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46428B"/>
    <w:multiLevelType w:val="hybridMultilevel"/>
    <w:tmpl w:val="1E6ECE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64D54CD"/>
    <w:multiLevelType w:val="hybridMultilevel"/>
    <w:tmpl w:val="214A8C10"/>
    <w:lvl w:ilvl="0" w:tplc="0409000F">
      <w:start w:val="1"/>
      <w:numFmt w:val="decimal"/>
      <w:lvlText w:val="%1."/>
      <w:lvlJc w:val="left"/>
      <w:pPr>
        <w:ind w:left="720" w:hanging="360"/>
      </w:pPr>
    </w:lvl>
    <w:lvl w:ilvl="1" w:tplc="3C2CCA0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825271"/>
    <w:multiLevelType w:val="hybridMultilevel"/>
    <w:tmpl w:val="DA80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B61FF5"/>
    <w:multiLevelType w:val="multilevel"/>
    <w:tmpl w:val="6AE0A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F722A0"/>
    <w:multiLevelType w:val="hybridMultilevel"/>
    <w:tmpl w:val="38101D5C"/>
    <w:lvl w:ilvl="0" w:tplc="836EABCC">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73A676AB"/>
    <w:multiLevelType w:val="multilevel"/>
    <w:tmpl w:val="9D5C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033DA5"/>
    <w:multiLevelType w:val="hybridMultilevel"/>
    <w:tmpl w:val="1F8A668E"/>
    <w:lvl w:ilvl="0" w:tplc="22FA359C">
      <w:start w:val="1"/>
      <w:numFmt w:val="bullet"/>
      <w:lvlText w:val="-"/>
      <w:lvlJc w:val="left"/>
      <w:pPr>
        <w:ind w:left="1080" w:hanging="360"/>
      </w:pPr>
      <w:rPr>
        <w:rFonts w:ascii="Calibri" w:eastAsia="Times New Roman" w:hAnsi="Calibri" w:cs="CIDFont+F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E92288"/>
    <w:multiLevelType w:val="hybridMultilevel"/>
    <w:tmpl w:val="CF3E3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FB0E7F"/>
    <w:multiLevelType w:val="hybridMultilevel"/>
    <w:tmpl w:val="82D0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72683"/>
    <w:multiLevelType w:val="hybridMultilevel"/>
    <w:tmpl w:val="445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30"/>
  </w:num>
  <w:num w:numId="4">
    <w:abstractNumId w:val="11"/>
  </w:num>
  <w:num w:numId="5">
    <w:abstractNumId w:val="5"/>
  </w:num>
  <w:num w:numId="6">
    <w:abstractNumId w:val="19"/>
  </w:num>
  <w:num w:numId="7">
    <w:abstractNumId w:val="40"/>
  </w:num>
  <w:num w:numId="8">
    <w:abstractNumId w:val="7"/>
  </w:num>
  <w:num w:numId="9">
    <w:abstractNumId w:val="36"/>
  </w:num>
  <w:num w:numId="10">
    <w:abstractNumId w:val="21"/>
  </w:num>
  <w:num w:numId="11">
    <w:abstractNumId w:val="24"/>
  </w:num>
  <w:num w:numId="12">
    <w:abstractNumId w:val="3"/>
  </w:num>
  <w:num w:numId="13">
    <w:abstractNumId w:val="4"/>
  </w:num>
  <w:num w:numId="14">
    <w:abstractNumId w:val="39"/>
  </w:num>
  <w:num w:numId="15">
    <w:abstractNumId w:val="1"/>
  </w:num>
  <w:num w:numId="16">
    <w:abstractNumId w:val="27"/>
  </w:num>
  <w:num w:numId="17">
    <w:abstractNumId w:val="34"/>
  </w:num>
  <w:num w:numId="18">
    <w:abstractNumId w:val="14"/>
  </w:num>
  <w:num w:numId="19">
    <w:abstractNumId w:val="26"/>
  </w:num>
  <w:num w:numId="20">
    <w:abstractNumId w:val="15"/>
  </w:num>
  <w:num w:numId="21">
    <w:abstractNumId w:val="28"/>
  </w:num>
  <w:num w:numId="22">
    <w:abstractNumId w:val="38"/>
  </w:num>
  <w:num w:numId="23">
    <w:abstractNumId w:val="2"/>
  </w:num>
  <w:num w:numId="24">
    <w:abstractNumId w:val="33"/>
  </w:num>
  <w:num w:numId="25">
    <w:abstractNumId w:val="41"/>
  </w:num>
  <w:num w:numId="26">
    <w:abstractNumId w:val="13"/>
  </w:num>
  <w:num w:numId="27">
    <w:abstractNumId w:val="23"/>
  </w:num>
  <w:num w:numId="28">
    <w:abstractNumId w:val="10"/>
  </w:num>
  <w:num w:numId="29">
    <w:abstractNumId w:val="25"/>
  </w:num>
  <w:num w:numId="30">
    <w:abstractNumId w:val="29"/>
  </w:num>
  <w:num w:numId="31">
    <w:abstractNumId w:val="6"/>
  </w:num>
  <w:num w:numId="32">
    <w:abstractNumId w:val="8"/>
  </w:num>
  <w:num w:numId="33">
    <w:abstractNumId w:val="22"/>
  </w:num>
  <w:num w:numId="34">
    <w:abstractNumId w:val="37"/>
  </w:num>
  <w:num w:numId="35">
    <w:abstractNumId w:val="17"/>
  </w:num>
  <w:num w:numId="36">
    <w:abstractNumId w:val="0"/>
  </w:num>
  <w:num w:numId="37">
    <w:abstractNumId w:val="35"/>
  </w:num>
  <w:num w:numId="38">
    <w:abstractNumId w:val="16"/>
  </w:num>
  <w:num w:numId="39">
    <w:abstractNumId w:val="31"/>
  </w:num>
  <w:num w:numId="40">
    <w:abstractNumId w:val="20"/>
  </w:num>
  <w:num w:numId="41">
    <w:abstractNumId w:val="18"/>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20"/>
  <w:drawingGridHorizontalSpacing w:val="110"/>
  <w:displayHorizontalDrawingGridEvery w:val="2"/>
  <w:characterSpacingControl w:val="doNotCompress"/>
  <w:hdrShapeDefaults>
    <o:shapedefaults v:ext="edit" spidmax="2108">
      <o:colormru v:ext="edit" colors="#861f41,#944d66,#867f6e,#969696,#004b87,#4185b5,#e87722"/>
      <o:colormenu v:ext="edit" fillcolor="none" strokecolor="none"/>
    </o:shapedefaults>
    <o:shapelayout v:ext="edit">
      <o:idmap v:ext="edit" data="2"/>
      <o:rules v:ext="edit">
        <o:r id="V:Rule5" type="connector" idref="#_x0000_s2095"/>
        <o:r id="V:Rule6" type="connector" idref="#_x0000_s2059"/>
        <o:r id="V:Rule7" type="connector" idref="#_x0000_s2053"/>
        <o:r id="V:Rule8" type="connector" idref="#_x0000_s2100"/>
      </o:rules>
      <o:regrouptable v:ext="edit">
        <o:entry new="1" old="0"/>
        <o:entry new="2" old="0"/>
      </o:regrouptable>
    </o:shapelayout>
  </w:hdrShapeDefaults>
  <w:footnotePr>
    <w:footnote w:id="-1"/>
    <w:footnote w:id="0"/>
  </w:footnotePr>
  <w:endnotePr>
    <w:endnote w:id="-1"/>
    <w:endnote w:id="0"/>
  </w:endnotePr>
  <w:compat/>
  <w:rsids>
    <w:rsidRoot w:val="00BE3E72"/>
    <w:rsid w:val="000001C4"/>
    <w:rsid w:val="00001F61"/>
    <w:rsid w:val="00005F93"/>
    <w:rsid w:val="0001258B"/>
    <w:rsid w:val="00012BF7"/>
    <w:rsid w:val="0002644A"/>
    <w:rsid w:val="00055051"/>
    <w:rsid w:val="00055D4A"/>
    <w:rsid w:val="00080E1B"/>
    <w:rsid w:val="00087277"/>
    <w:rsid w:val="000A178F"/>
    <w:rsid w:val="000C2722"/>
    <w:rsid w:val="000C4625"/>
    <w:rsid w:val="000D0663"/>
    <w:rsid w:val="000D553F"/>
    <w:rsid w:val="000E070F"/>
    <w:rsid w:val="000F1A33"/>
    <w:rsid w:val="00102756"/>
    <w:rsid w:val="00102922"/>
    <w:rsid w:val="00105791"/>
    <w:rsid w:val="00110A24"/>
    <w:rsid w:val="001135EF"/>
    <w:rsid w:val="00114251"/>
    <w:rsid w:val="00126499"/>
    <w:rsid w:val="00136CD8"/>
    <w:rsid w:val="00154961"/>
    <w:rsid w:val="001605F6"/>
    <w:rsid w:val="001704E7"/>
    <w:rsid w:val="0017565A"/>
    <w:rsid w:val="00175A82"/>
    <w:rsid w:val="00184EEB"/>
    <w:rsid w:val="00186BBF"/>
    <w:rsid w:val="001964F3"/>
    <w:rsid w:val="00196F3F"/>
    <w:rsid w:val="001A4B16"/>
    <w:rsid w:val="001B71CF"/>
    <w:rsid w:val="001C5265"/>
    <w:rsid w:val="001C769D"/>
    <w:rsid w:val="002126DA"/>
    <w:rsid w:val="0021533F"/>
    <w:rsid w:val="00217DB7"/>
    <w:rsid w:val="0022247B"/>
    <w:rsid w:val="00224867"/>
    <w:rsid w:val="00227752"/>
    <w:rsid w:val="002460E1"/>
    <w:rsid w:val="00247340"/>
    <w:rsid w:val="00247E2C"/>
    <w:rsid w:val="0025270C"/>
    <w:rsid w:val="00273DB5"/>
    <w:rsid w:val="00280445"/>
    <w:rsid w:val="002942BD"/>
    <w:rsid w:val="002A6CCA"/>
    <w:rsid w:val="002A6D04"/>
    <w:rsid w:val="002B381D"/>
    <w:rsid w:val="002B4FDD"/>
    <w:rsid w:val="002D45FA"/>
    <w:rsid w:val="002D71A4"/>
    <w:rsid w:val="002E6B63"/>
    <w:rsid w:val="003004DC"/>
    <w:rsid w:val="003206FA"/>
    <w:rsid w:val="0034274B"/>
    <w:rsid w:val="00351C41"/>
    <w:rsid w:val="0036128C"/>
    <w:rsid w:val="00371EBE"/>
    <w:rsid w:val="00385048"/>
    <w:rsid w:val="00394855"/>
    <w:rsid w:val="00396EC9"/>
    <w:rsid w:val="003B256F"/>
    <w:rsid w:val="003D2A5C"/>
    <w:rsid w:val="003E70E4"/>
    <w:rsid w:val="003F2292"/>
    <w:rsid w:val="003F40F0"/>
    <w:rsid w:val="003F41A9"/>
    <w:rsid w:val="003F6426"/>
    <w:rsid w:val="003F6B12"/>
    <w:rsid w:val="004004AF"/>
    <w:rsid w:val="004025F8"/>
    <w:rsid w:val="004046EE"/>
    <w:rsid w:val="00405A65"/>
    <w:rsid w:val="00420968"/>
    <w:rsid w:val="00421219"/>
    <w:rsid w:val="004227B9"/>
    <w:rsid w:val="00426990"/>
    <w:rsid w:val="0045030E"/>
    <w:rsid w:val="00452DF1"/>
    <w:rsid w:val="0045545E"/>
    <w:rsid w:val="004600A5"/>
    <w:rsid w:val="004600E9"/>
    <w:rsid w:val="00463BDB"/>
    <w:rsid w:val="0049770D"/>
    <w:rsid w:val="004A2EB7"/>
    <w:rsid w:val="004A73F6"/>
    <w:rsid w:val="004D5F08"/>
    <w:rsid w:val="004E3F8B"/>
    <w:rsid w:val="004F6F21"/>
    <w:rsid w:val="00507AD8"/>
    <w:rsid w:val="00516838"/>
    <w:rsid w:val="005501B0"/>
    <w:rsid w:val="00552F47"/>
    <w:rsid w:val="00566D86"/>
    <w:rsid w:val="0057237D"/>
    <w:rsid w:val="00592B37"/>
    <w:rsid w:val="005933CB"/>
    <w:rsid w:val="005A79E1"/>
    <w:rsid w:val="005B423B"/>
    <w:rsid w:val="005C4C9E"/>
    <w:rsid w:val="005D2BF3"/>
    <w:rsid w:val="005D56CD"/>
    <w:rsid w:val="005E0839"/>
    <w:rsid w:val="005E27CA"/>
    <w:rsid w:val="005F7E56"/>
    <w:rsid w:val="0060075B"/>
    <w:rsid w:val="0061277B"/>
    <w:rsid w:val="006138DD"/>
    <w:rsid w:val="00620633"/>
    <w:rsid w:val="00635EB5"/>
    <w:rsid w:val="00641284"/>
    <w:rsid w:val="006569FB"/>
    <w:rsid w:val="00661DAF"/>
    <w:rsid w:val="006636F9"/>
    <w:rsid w:val="006712BA"/>
    <w:rsid w:val="00671AF8"/>
    <w:rsid w:val="00697927"/>
    <w:rsid w:val="006B02DB"/>
    <w:rsid w:val="006C27C2"/>
    <w:rsid w:val="006C74A8"/>
    <w:rsid w:val="006E0BB1"/>
    <w:rsid w:val="006F4243"/>
    <w:rsid w:val="006F7A01"/>
    <w:rsid w:val="00702422"/>
    <w:rsid w:val="007052AF"/>
    <w:rsid w:val="00723567"/>
    <w:rsid w:val="007355D7"/>
    <w:rsid w:val="007374C8"/>
    <w:rsid w:val="00741A80"/>
    <w:rsid w:val="007427EA"/>
    <w:rsid w:val="00750134"/>
    <w:rsid w:val="00752A60"/>
    <w:rsid w:val="00754B57"/>
    <w:rsid w:val="007565EF"/>
    <w:rsid w:val="00761028"/>
    <w:rsid w:val="0076556B"/>
    <w:rsid w:val="00773C74"/>
    <w:rsid w:val="00775ADC"/>
    <w:rsid w:val="00790360"/>
    <w:rsid w:val="00790403"/>
    <w:rsid w:val="007964C8"/>
    <w:rsid w:val="007A5D0C"/>
    <w:rsid w:val="007A6DFA"/>
    <w:rsid w:val="007A6F56"/>
    <w:rsid w:val="007A7D2F"/>
    <w:rsid w:val="007C1A93"/>
    <w:rsid w:val="007C4D3D"/>
    <w:rsid w:val="007C7461"/>
    <w:rsid w:val="007D2098"/>
    <w:rsid w:val="007D6FB8"/>
    <w:rsid w:val="007F2B00"/>
    <w:rsid w:val="007F36E2"/>
    <w:rsid w:val="00801886"/>
    <w:rsid w:val="008162C7"/>
    <w:rsid w:val="0082740D"/>
    <w:rsid w:val="0083128C"/>
    <w:rsid w:val="008527ED"/>
    <w:rsid w:val="00872144"/>
    <w:rsid w:val="00881D8F"/>
    <w:rsid w:val="0088303D"/>
    <w:rsid w:val="008C4F08"/>
    <w:rsid w:val="00902A0F"/>
    <w:rsid w:val="00922E0C"/>
    <w:rsid w:val="009357A5"/>
    <w:rsid w:val="00954A4C"/>
    <w:rsid w:val="0096107B"/>
    <w:rsid w:val="00963AC0"/>
    <w:rsid w:val="0096429C"/>
    <w:rsid w:val="009642FE"/>
    <w:rsid w:val="0097628C"/>
    <w:rsid w:val="00983AE6"/>
    <w:rsid w:val="0099222B"/>
    <w:rsid w:val="009A35C0"/>
    <w:rsid w:val="009A6F76"/>
    <w:rsid w:val="009C7A81"/>
    <w:rsid w:val="009D0011"/>
    <w:rsid w:val="009D6256"/>
    <w:rsid w:val="009E122A"/>
    <w:rsid w:val="009F7D53"/>
    <w:rsid w:val="00A078C3"/>
    <w:rsid w:val="00A10D60"/>
    <w:rsid w:val="00A134CF"/>
    <w:rsid w:val="00A14335"/>
    <w:rsid w:val="00A178D0"/>
    <w:rsid w:val="00A2031F"/>
    <w:rsid w:val="00A32A36"/>
    <w:rsid w:val="00A52C80"/>
    <w:rsid w:val="00A65492"/>
    <w:rsid w:val="00A65667"/>
    <w:rsid w:val="00A70206"/>
    <w:rsid w:val="00A825B1"/>
    <w:rsid w:val="00A860A8"/>
    <w:rsid w:val="00A87630"/>
    <w:rsid w:val="00A96B09"/>
    <w:rsid w:val="00A97E70"/>
    <w:rsid w:val="00AA35E7"/>
    <w:rsid w:val="00AC1E2F"/>
    <w:rsid w:val="00AC3E2F"/>
    <w:rsid w:val="00AC7FC7"/>
    <w:rsid w:val="00AD16C0"/>
    <w:rsid w:val="00AF23B6"/>
    <w:rsid w:val="00AF76F7"/>
    <w:rsid w:val="00B048FD"/>
    <w:rsid w:val="00B1387D"/>
    <w:rsid w:val="00B17399"/>
    <w:rsid w:val="00B252E3"/>
    <w:rsid w:val="00B273C8"/>
    <w:rsid w:val="00B34652"/>
    <w:rsid w:val="00B40256"/>
    <w:rsid w:val="00B416FC"/>
    <w:rsid w:val="00B43D89"/>
    <w:rsid w:val="00B74804"/>
    <w:rsid w:val="00B9563B"/>
    <w:rsid w:val="00BA5782"/>
    <w:rsid w:val="00BB57D0"/>
    <w:rsid w:val="00BE3E72"/>
    <w:rsid w:val="00C02D51"/>
    <w:rsid w:val="00C23D3E"/>
    <w:rsid w:val="00C253B3"/>
    <w:rsid w:val="00C43642"/>
    <w:rsid w:val="00C54992"/>
    <w:rsid w:val="00C553C2"/>
    <w:rsid w:val="00C649BC"/>
    <w:rsid w:val="00C71A55"/>
    <w:rsid w:val="00C82479"/>
    <w:rsid w:val="00C905D1"/>
    <w:rsid w:val="00C94299"/>
    <w:rsid w:val="00CB5906"/>
    <w:rsid w:val="00CD5D5B"/>
    <w:rsid w:val="00CD7F42"/>
    <w:rsid w:val="00CE1C4C"/>
    <w:rsid w:val="00CE2BAE"/>
    <w:rsid w:val="00CF1F77"/>
    <w:rsid w:val="00CF40AC"/>
    <w:rsid w:val="00D034B4"/>
    <w:rsid w:val="00D04A86"/>
    <w:rsid w:val="00D30BBC"/>
    <w:rsid w:val="00D50832"/>
    <w:rsid w:val="00D53050"/>
    <w:rsid w:val="00D67D9D"/>
    <w:rsid w:val="00D75D98"/>
    <w:rsid w:val="00D85067"/>
    <w:rsid w:val="00D87F5E"/>
    <w:rsid w:val="00DB27AE"/>
    <w:rsid w:val="00DB5EEC"/>
    <w:rsid w:val="00DB7455"/>
    <w:rsid w:val="00DC4235"/>
    <w:rsid w:val="00DD1DF9"/>
    <w:rsid w:val="00DE51C0"/>
    <w:rsid w:val="00DE617D"/>
    <w:rsid w:val="00DE67DE"/>
    <w:rsid w:val="00DF3796"/>
    <w:rsid w:val="00E02433"/>
    <w:rsid w:val="00E23C5D"/>
    <w:rsid w:val="00E250C2"/>
    <w:rsid w:val="00E477DA"/>
    <w:rsid w:val="00E51A19"/>
    <w:rsid w:val="00E543C4"/>
    <w:rsid w:val="00E61DBC"/>
    <w:rsid w:val="00E75655"/>
    <w:rsid w:val="00E772CF"/>
    <w:rsid w:val="00E830B2"/>
    <w:rsid w:val="00E83D13"/>
    <w:rsid w:val="00E8579B"/>
    <w:rsid w:val="00E908EE"/>
    <w:rsid w:val="00E90BB7"/>
    <w:rsid w:val="00EB3C02"/>
    <w:rsid w:val="00EC206F"/>
    <w:rsid w:val="00EC6AFD"/>
    <w:rsid w:val="00ED17F4"/>
    <w:rsid w:val="00ED63AC"/>
    <w:rsid w:val="00ED76B6"/>
    <w:rsid w:val="00EE1093"/>
    <w:rsid w:val="00EE346B"/>
    <w:rsid w:val="00EF0AA0"/>
    <w:rsid w:val="00F035D7"/>
    <w:rsid w:val="00F24931"/>
    <w:rsid w:val="00F33A62"/>
    <w:rsid w:val="00F378A9"/>
    <w:rsid w:val="00F41ADC"/>
    <w:rsid w:val="00F574E1"/>
    <w:rsid w:val="00F65D1D"/>
    <w:rsid w:val="00F72AB7"/>
    <w:rsid w:val="00F7301B"/>
    <w:rsid w:val="00F91721"/>
    <w:rsid w:val="00F9183C"/>
    <w:rsid w:val="00F97411"/>
    <w:rsid w:val="00FA077E"/>
    <w:rsid w:val="00FA3671"/>
    <w:rsid w:val="00FA5DE4"/>
    <w:rsid w:val="00FB0788"/>
    <w:rsid w:val="00FB62A4"/>
    <w:rsid w:val="00FD7495"/>
    <w:rsid w:val="00FF0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8">
      <o:colormru v:ext="edit" colors="#861f41,#944d66,#867f6e,#969696,#004b87,#4185b5,#e877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247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link w:val="bodytext-paragraphChar"/>
    <w:qFormat/>
    <w:rsid w:val="0099222B"/>
    <w:pPr>
      <w:spacing w:before="80" w:after="80" w:line="240" w:lineRule="auto"/>
    </w:pPr>
  </w:style>
  <w:style w:type="paragraph" w:customStyle="1" w:styleId="MainHeadingsh1">
    <w:name w:val="Main Headings &lt;h1&gt;"/>
    <w:basedOn w:val="Normal"/>
    <w:qFormat/>
    <w:rsid w:val="00B9563B"/>
    <w:pPr>
      <w:spacing w:after="0" w:line="240" w:lineRule="auto"/>
    </w:pPr>
    <w:rPr>
      <w:rFonts w:eastAsia="Calibr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cs="Tahoma"/>
      <w:bCs/>
      <w:iCs/>
      <w:color w:val="867F6E"/>
      <w:sz w:val="14"/>
      <w:szCs w:val="14"/>
    </w:rPr>
  </w:style>
  <w:style w:type="paragraph" w:customStyle="1" w:styleId="Paragraphheading">
    <w:name w:val="Paragraph heading"/>
    <w:basedOn w:val="Normal"/>
    <w:qFormat/>
    <w:rsid w:val="00AC3E2F"/>
    <w:pPr>
      <w:spacing w:after="0" w:line="240" w:lineRule="auto"/>
    </w:pPr>
    <w:rPr>
      <w:b/>
      <w:sz w:val="24"/>
      <w:szCs w:val="24"/>
    </w:rPr>
  </w:style>
  <w:style w:type="paragraph" w:styleId="NoSpacing">
    <w:name w:val="No Spacing"/>
    <w:link w:val="NoSpacingChar"/>
    <w:uiPriority w:val="1"/>
    <w:qFormat/>
    <w:rsid w:val="0096107B"/>
    <w:rPr>
      <w:rFonts w:ascii="Calibri" w:eastAsia="Times New Roman" w:hAnsi="Calibri" w:cs="Times New Roman"/>
      <w:sz w:val="22"/>
      <w:szCs w:val="22"/>
    </w:rPr>
  </w:style>
  <w:style w:type="character" w:customStyle="1" w:styleId="NoSpacingChar">
    <w:name w:val="No Spacing Char"/>
    <w:basedOn w:val="DefaultParagraphFont"/>
    <w:link w:val="NoSpacing"/>
    <w:uiPriority w:val="1"/>
    <w:rsid w:val="0096107B"/>
    <w:rPr>
      <w:rFonts w:ascii="Calibri" w:eastAsia="Times New Roman" w:hAnsi="Calibri" w:cs="Times New Roman"/>
      <w:sz w:val="22"/>
      <w:szCs w:val="22"/>
      <w:lang w:val="en-US" w:eastAsia="en-US" w:bidi="ar-SA"/>
    </w:rPr>
  </w:style>
  <w:style w:type="paragraph" w:customStyle="1" w:styleId="Subhead">
    <w:name w:val="Subhead"/>
    <w:basedOn w:val="Normal"/>
    <w:link w:val="SubheadChar"/>
    <w:qFormat/>
    <w:rsid w:val="00426990"/>
    <w:pPr>
      <w:spacing w:before="120" w:after="0" w:line="240" w:lineRule="auto"/>
    </w:pPr>
    <w:rPr>
      <w:color w:val="004B87"/>
      <w:sz w:val="36"/>
      <w:szCs w:val="36"/>
    </w:rPr>
  </w:style>
  <w:style w:type="paragraph" w:customStyle="1" w:styleId="bullets">
    <w:name w:val="bullets"/>
    <w:basedOn w:val="bodytext-paragraph"/>
    <w:link w:val="bulletsChar"/>
    <w:qFormat/>
    <w:rsid w:val="00426990"/>
    <w:pPr>
      <w:numPr>
        <w:numId w:val="5"/>
      </w:numPr>
      <w:ind w:hanging="360"/>
    </w:pPr>
  </w:style>
  <w:style w:type="character" w:customStyle="1" w:styleId="SubheadChar">
    <w:name w:val="Subhead Char"/>
    <w:basedOn w:val="DefaultParagraphFont"/>
    <w:link w:val="Subhead"/>
    <w:rsid w:val="00426990"/>
    <w:rPr>
      <w:rFonts w:ascii="Calibri" w:eastAsia="Times New Roman" w:hAnsi="Calibri" w:cs="Times New Roman"/>
      <w:color w:val="004B87"/>
      <w:sz w:val="36"/>
      <w:szCs w:val="36"/>
    </w:rPr>
  </w:style>
  <w:style w:type="paragraph" w:customStyle="1" w:styleId="numbers">
    <w:name w:val="numbers"/>
    <w:basedOn w:val="bodytext-paragraph"/>
    <w:link w:val="numbersChar"/>
    <w:qFormat/>
    <w:rsid w:val="00426990"/>
    <w:pPr>
      <w:ind w:left="1260" w:hanging="540"/>
    </w:pPr>
  </w:style>
  <w:style w:type="character" w:customStyle="1" w:styleId="bodytext-paragraphChar">
    <w:name w:val="body text - paragraph Char"/>
    <w:basedOn w:val="DefaultParagraphFont"/>
    <w:link w:val="bodytext-paragraph"/>
    <w:rsid w:val="0099222B"/>
    <w:rPr>
      <w:rFonts w:ascii="Calibri" w:eastAsia="Times New Roman" w:hAnsi="Calibri" w:cs="Times New Roman"/>
    </w:rPr>
  </w:style>
  <w:style w:type="character" w:customStyle="1" w:styleId="bulletsChar">
    <w:name w:val="bullets Char"/>
    <w:basedOn w:val="bodytext-paragraphChar"/>
    <w:link w:val="bullets"/>
    <w:rsid w:val="00426990"/>
  </w:style>
  <w:style w:type="paragraph" w:customStyle="1" w:styleId="2letters">
    <w:name w:val="2 letters"/>
    <w:basedOn w:val="bodytext-paragraph"/>
    <w:link w:val="2lettersChar"/>
    <w:qFormat/>
    <w:rsid w:val="00426990"/>
    <w:pPr>
      <w:ind w:left="1710" w:hanging="450"/>
    </w:pPr>
  </w:style>
  <w:style w:type="character" w:customStyle="1" w:styleId="numbersChar">
    <w:name w:val="numbers Char"/>
    <w:basedOn w:val="bodytext-paragraphChar"/>
    <w:link w:val="numbers"/>
    <w:rsid w:val="00426990"/>
  </w:style>
  <w:style w:type="paragraph" w:customStyle="1" w:styleId="3roman">
    <w:name w:val="3 roman"/>
    <w:basedOn w:val="bodytext-paragraph"/>
    <w:link w:val="3romanChar"/>
    <w:qFormat/>
    <w:rsid w:val="00426990"/>
    <w:pPr>
      <w:ind w:left="2160" w:hanging="270"/>
    </w:pPr>
  </w:style>
  <w:style w:type="character" w:customStyle="1" w:styleId="2lettersChar">
    <w:name w:val="2 letters Char"/>
    <w:basedOn w:val="bodytext-paragraphChar"/>
    <w:link w:val="2letters"/>
    <w:rsid w:val="00426990"/>
  </w:style>
  <w:style w:type="paragraph" w:styleId="ListParagraph">
    <w:name w:val="List Paragraph"/>
    <w:basedOn w:val="Normal"/>
    <w:uiPriority w:val="34"/>
    <w:rsid w:val="00EC6AFD"/>
    <w:pPr>
      <w:ind w:left="720"/>
      <w:contextualSpacing/>
    </w:pPr>
    <w:rPr>
      <w:rFonts w:ascii="Adagio_Slab" w:eastAsia="Calibri" w:hAnsi="Adagio_Slab" w:cs="Arial"/>
    </w:rPr>
  </w:style>
  <w:style w:type="character" w:customStyle="1" w:styleId="3romanChar">
    <w:name w:val="3 roman Char"/>
    <w:basedOn w:val="bodytext-paragraphChar"/>
    <w:link w:val="3roman"/>
    <w:rsid w:val="00426990"/>
  </w:style>
  <w:style w:type="paragraph" w:customStyle="1" w:styleId="UnorderedListbullets">
    <w:name w:val="Unordered List (bullets)"/>
    <w:basedOn w:val="CWDocumentparagraph"/>
    <w:link w:val="UnorderedListbulletsChar"/>
    <w:qFormat/>
    <w:rsid w:val="00EC6AFD"/>
    <w:pPr>
      <w:numPr>
        <w:numId w:val="6"/>
      </w:numPr>
    </w:pPr>
    <w:rPr>
      <w:rFonts w:eastAsia="Times New Roman"/>
    </w:rPr>
  </w:style>
  <w:style w:type="paragraph" w:customStyle="1" w:styleId="CWDocumentparagraph">
    <w:name w:val="CW Document paragraph"/>
    <w:basedOn w:val="Normal"/>
    <w:link w:val="CWDocumentparagraphChar"/>
    <w:qFormat/>
    <w:rsid w:val="00EC6AFD"/>
    <w:pPr>
      <w:autoSpaceDE w:val="0"/>
      <w:autoSpaceDN w:val="0"/>
      <w:adjustRightInd w:val="0"/>
      <w:spacing w:after="120" w:line="240" w:lineRule="auto"/>
    </w:pPr>
    <w:rPr>
      <w:rFonts w:ascii="Adagio_Slab" w:eastAsia="Calibri" w:hAnsi="Adagio_Slab" w:cs="TimesNewRoman"/>
      <w:color w:val="231F20"/>
      <w:sz w:val="20"/>
      <w:szCs w:val="20"/>
    </w:rPr>
  </w:style>
  <w:style w:type="paragraph" w:customStyle="1" w:styleId="CWDocumentSectionHeading">
    <w:name w:val="CW Document Section Heading"/>
    <w:basedOn w:val="Normal"/>
    <w:qFormat/>
    <w:rsid w:val="00EC6AFD"/>
    <w:rPr>
      <w:rFonts w:ascii="Core Sans A 45 Regular" w:eastAsia="Calibri" w:hAnsi="Core Sans A 45 Regular" w:cs="Arial"/>
      <w:color w:val="1267A3"/>
      <w:sz w:val="32"/>
      <w:szCs w:val="32"/>
    </w:rPr>
  </w:style>
  <w:style w:type="character" w:customStyle="1" w:styleId="CWDocumentparagraphChar">
    <w:name w:val="CW Document paragraph Char"/>
    <w:basedOn w:val="DefaultParagraphFont"/>
    <w:link w:val="CWDocumentparagraph"/>
    <w:rsid w:val="00EC6AFD"/>
    <w:rPr>
      <w:rFonts w:ascii="Adagio_Slab" w:hAnsi="Adagio_Slab" w:cs="TimesNewRoman"/>
      <w:color w:val="231F20"/>
    </w:rPr>
  </w:style>
  <w:style w:type="character" w:customStyle="1" w:styleId="UnorderedListbulletsChar">
    <w:name w:val="Unordered List (bullets) Char"/>
    <w:basedOn w:val="CWDocumentparagraphChar"/>
    <w:link w:val="UnorderedListbullets"/>
    <w:rsid w:val="00EC6AFD"/>
    <w:rPr>
      <w:rFonts w:eastAsia="Times New Roman"/>
    </w:rPr>
  </w:style>
  <w:style w:type="table" w:styleId="TableGrid">
    <w:name w:val="Table Grid"/>
    <w:basedOn w:val="TableNormal"/>
    <w:uiPriority w:val="59"/>
    <w:rsid w:val="00EC6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EC6AFD"/>
    <w:pPr>
      <w:tabs>
        <w:tab w:val="left" w:pos="3224"/>
      </w:tabs>
      <w:spacing w:after="0" w:line="240" w:lineRule="auto"/>
      <w:jc w:val="center"/>
    </w:pPr>
    <w:rPr>
      <w:b/>
    </w:rPr>
  </w:style>
  <w:style w:type="character" w:styleId="CommentReference">
    <w:name w:val="annotation reference"/>
    <w:basedOn w:val="DefaultParagraphFont"/>
    <w:uiPriority w:val="99"/>
    <w:semiHidden/>
    <w:unhideWhenUsed/>
    <w:rsid w:val="000C4625"/>
    <w:rPr>
      <w:sz w:val="16"/>
      <w:szCs w:val="16"/>
    </w:rPr>
  </w:style>
  <w:style w:type="paragraph" w:styleId="CommentText">
    <w:name w:val="annotation text"/>
    <w:basedOn w:val="Normal"/>
    <w:link w:val="CommentTextChar"/>
    <w:uiPriority w:val="99"/>
    <w:semiHidden/>
    <w:unhideWhenUsed/>
    <w:rsid w:val="000C4625"/>
    <w:rPr>
      <w:sz w:val="20"/>
      <w:szCs w:val="20"/>
    </w:rPr>
  </w:style>
  <w:style w:type="character" w:customStyle="1" w:styleId="CommentTextChar">
    <w:name w:val="Comment Text Char"/>
    <w:basedOn w:val="DefaultParagraphFont"/>
    <w:link w:val="CommentText"/>
    <w:uiPriority w:val="99"/>
    <w:semiHidden/>
    <w:rsid w:val="000C4625"/>
    <w:rPr>
      <w:rFonts w:ascii="Calibri" w:eastAsia="Times New Roman" w:hAnsi="Calibri" w:cs="Times New Roman"/>
    </w:rPr>
  </w:style>
  <w:style w:type="character" w:styleId="PageNumber">
    <w:name w:val="page number"/>
    <w:basedOn w:val="DefaultParagraphFont"/>
    <w:rsid w:val="00773C74"/>
  </w:style>
  <w:style w:type="paragraph" w:styleId="BodyText">
    <w:name w:val="Body Text"/>
    <w:basedOn w:val="Normal"/>
    <w:link w:val="BodyTextChar"/>
    <w:uiPriority w:val="99"/>
    <w:unhideWhenUsed/>
    <w:rsid w:val="00110A24"/>
    <w:pPr>
      <w:spacing w:after="120"/>
    </w:pPr>
  </w:style>
  <w:style w:type="character" w:customStyle="1" w:styleId="BodyTextChar">
    <w:name w:val="Body Text Char"/>
    <w:basedOn w:val="DefaultParagraphFont"/>
    <w:link w:val="BodyText"/>
    <w:uiPriority w:val="99"/>
    <w:rsid w:val="00110A24"/>
    <w:rPr>
      <w:rFonts w:ascii="Calibri" w:eastAsia="Times New Roman" w:hAnsi="Calibri" w:cs="Times New Roman"/>
      <w:sz w:val="22"/>
      <w:szCs w:val="22"/>
    </w:rPr>
  </w:style>
  <w:style w:type="table" w:styleId="MediumGrid3-Accent3">
    <w:name w:val="Medium Grid 3 Accent 3"/>
    <w:basedOn w:val="TableNormal"/>
    <w:uiPriority w:val="69"/>
    <w:rsid w:val="00E7565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Title">
    <w:name w:val="Title"/>
    <w:basedOn w:val="Normal"/>
    <w:link w:val="TitleChar"/>
    <w:qFormat/>
    <w:rsid w:val="00FB62A4"/>
    <w:pPr>
      <w:tabs>
        <w:tab w:val="right" w:pos="3903"/>
      </w:tabs>
      <w:spacing w:after="0" w:line="240" w:lineRule="auto"/>
      <w:jc w:val="center"/>
    </w:pPr>
    <w:rPr>
      <w:rFonts w:ascii="Times New Roman" w:hAnsi="Times New Roman"/>
      <w:sz w:val="38"/>
      <w:szCs w:val="20"/>
      <w:u w:val="single"/>
    </w:rPr>
  </w:style>
  <w:style w:type="character" w:customStyle="1" w:styleId="TitleChar">
    <w:name w:val="Title Char"/>
    <w:basedOn w:val="DefaultParagraphFont"/>
    <w:link w:val="Title"/>
    <w:rsid w:val="00FB62A4"/>
    <w:rPr>
      <w:rFonts w:ascii="Times New Roman" w:eastAsia="Times New Roman" w:hAnsi="Times New Roman" w:cs="Times New Roman"/>
      <w:sz w:val="38"/>
      <w:u w:val="single"/>
    </w:rPr>
  </w:style>
  <w:style w:type="paragraph" w:styleId="BodyText2">
    <w:name w:val="Body Text 2"/>
    <w:basedOn w:val="Normal"/>
    <w:link w:val="BodyText2Char"/>
    <w:uiPriority w:val="99"/>
    <w:semiHidden/>
    <w:unhideWhenUsed/>
    <w:rsid w:val="00371EBE"/>
    <w:pPr>
      <w:spacing w:after="120" w:line="480" w:lineRule="auto"/>
    </w:pPr>
  </w:style>
  <w:style w:type="character" w:customStyle="1" w:styleId="BodyText2Char">
    <w:name w:val="Body Text 2 Char"/>
    <w:basedOn w:val="DefaultParagraphFont"/>
    <w:link w:val="BodyText2"/>
    <w:uiPriority w:val="99"/>
    <w:semiHidden/>
    <w:rsid w:val="00371EBE"/>
    <w:rPr>
      <w:rFonts w:ascii="Calibri" w:eastAsia="Times New Roman" w:hAnsi="Calibri" w:cs="Times New Roman"/>
      <w:sz w:val="22"/>
      <w:szCs w:val="22"/>
    </w:rPr>
  </w:style>
  <w:style w:type="table" w:styleId="MediumGrid3-Accent5">
    <w:name w:val="Medium Grid 3 Accent 5"/>
    <w:basedOn w:val="TableNormal"/>
    <w:uiPriority w:val="69"/>
    <w:rsid w:val="00DE51C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CommentSubject">
    <w:name w:val="annotation subject"/>
    <w:basedOn w:val="CommentText"/>
    <w:next w:val="CommentText"/>
    <w:link w:val="CommentSubjectChar"/>
    <w:uiPriority w:val="99"/>
    <w:semiHidden/>
    <w:unhideWhenUsed/>
    <w:rsid w:val="00F91721"/>
    <w:pPr>
      <w:spacing w:line="240" w:lineRule="auto"/>
    </w:pPr>
    <w:rPr>
      <w:b/>
      <w:bCs/>
    </w:rPr>
  </w:style>
  <w:style w:type="character" w:customStyle="1" w:styleId="CommentSubjectChar">
    <w:name w:val="Comment Subject Char"/>
    <w:basedOn w:val="CommentTextChar"/>
    <w:link w:val="CommentSubject"/>
    <w:uiPriority w:val="99"/>
    <w:semiHidden/>
    <w:rsid w:val="00F91721"/>
    <w:rPr>
      <w:b/>
      <w:bCs/>
    </w:rPr>
  </w:style>
  <w:style w:type="paragraph" w:customStyle="1" w:styleId="Default">
    <w:name w:val="Default"/>
    <w:rsid w:val="001B71CF"/>
    <w:pPr>
      <w:autoSpaceDE w:val="0"/>
      <w:autoSpaceDN w:val="0"/>
      <w:adjustRightInd w:val="0"/>
    </w:pPr>
    <w:rPr>
      <w:rFonts w:ascii="KBPIF E+ Helvetica" w:hAnsi="KBPIF E+ Helvetica" w:cs="KBPIF E+ Helvetic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dir.ca.gov/dosh/dosh_publications/expplan2.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dir.ca.gov/dosh/dosh_publications/bbpfct.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dir.ca.gov/dosh/dosh_publications/expplan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url?sa=t&amp;rct=j&amp;q=&amp;esrc=s&amp;source=web&amp;cd=3&amp;cad=rja&amp;uact=8&amp;ved=0ahUKEwjlmaPM6InTAhVJ22MKHSzzCZ4QFggjMAI&amp;url=https%3A%2F%2Fwww.dir.ca.gov%2Ftitle8%2F5193.html&amp;usg=AFQjCNG3nt20WnSte6-hL59X59F00bOvpg&amp;bvm=bv.151426398,d.eWE" TargetMode="External"/><Relationship Id="rId20" Type="http://schemas.openxmlformats.org/officeDocument/2006/relationships/hyperlink" Target="https://www.dir.ca.gov/dosh/dosh_publications/BBPBest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yperlink" Target="https://www.dir.ca.gov/dosh/dosh_publications/BBPBest1.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www.dir.ca.gov/dosh/dosh_publications/bbpfct.pdf"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974743-308B-4A2C-9B9B-DA57EDBF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23</Pages>
  <Words>5667</Words>
  <Characters>32304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37896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Reibsome</dc:creator>
  <cp:lastModifiedBy>beckyc</cp:lastModifiedBy>
  <cp:revision>215</cp:revision>
  <cp:lastPrinted>2017-07-05T18:54:00Z</cp:lastPrinted>
  <dcterms:created xsi:type="dcterms:W3CDTF">2017-06-22T12:14:00Z</dcterms:created>
  <dcterms:modified xsi:type="dcterms:W3CDTF">2017-07-25T15:19:00Z</dcterms:modified>
</cp:coreProperties>
</file>